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31E4" w14:textId="1D748905" w:rsidR="00604112" w:rsidRPr="00B96685" w:rsidRDefault="00604112" w:rsidP="00B96685">
      <w:pPr>
        <w:shd w:val="clear" w:color="auto" w:fill="FFFFFF"/>
        <w:spacing w:after="0" w:line="240" w:lineRule="auto"/>
        <w:jc w:val="center"/>
        <w:rPr>
          <w:rFonts w:ascii="Louize Medium" w:eastAsia="Times New Roman" w:hAnsi="Louize Medium" w:cs="Times New Roman"/>
          <w:color w:val="002F44" w:themeColor="text1"/>
          <w:kern w:val="0"/>
          <w:sz w:val="32"/>
          <w:szCs w:val="32"/>
          <w14:ligatures w14:val="none"/>
        </w:rPr>
      </w:pPr>
      <w:r w:rsidRPr="00B96685">
        <w:rPr>
          <w:rFonts w:ascii="Louize Medium" w:eastAsia="Times New Roman" w:hAnsi="Louize Medium" w:cs="Times New Roman"/>
          <w:color w:val="002F44" w:themeColor="text1"/>
          <w:kern w:val="0"/>
          <w:sz w:val="32"/>
          <w:szCs w:val="32"/>
          <w14:ligatures w14:val="none"/>
        </w:rPr>
        <w:t>Privacy Policy</w:t>
      </w:r>
    </w:p>
    <w:p w14:paraId="6199DBF6" w14:textId="68E47D2E" w:rsidR="00567FCD" w:rsidRPr="00B96685" w:rsidRDefault="00567FCD" w:rsidP="00B96685">
      <w:pPr>
        <w:shd w:val="clear" w:color="auto" w:fill="FFFFFF"/>
        <w:spacing w:after="0" w:line="240" w:lineRule="auto"/>
        <w:rPr>
          <w:rFonts w:ascii="Elza Medium" w:eastAsia="Times New Roman" w:hAnsi="Elza Medium" w:cs="Times New Roman"/>
          <w:color w:val="002F44" w:themeColor="text1"/>
          <w:kern w:val="0"/>
          <w14:ligatures w14:val="none"/>
        </w:rPr>
      </w:pPr>
      <w:r w:rsidRPr="00B96685">
        <w:rPr>
          <w:rFonts w:ascii="Elza Medium" w:eastAsia="Times New Roman" w:hAnsi="Elza Medium" w:cs="Times New Roman"/>
          <w:color w:val="002F44" w:themeColor="text1"/>
          <w:kern w:val="0"/>
          <w14:ligatures w14:val="none"/>
        </w:rPr>
        <w:t>Rev. October 1, 2025</w:t>
      </w:r>
    </w:p>
    <w:tbl>
      <w:tblPr>
        <w:tblW w:w="5000" w:type="pct"/>
        <w:shd w:val="clear" w:color="auto" w:fill="FFFFFF"/>
        <w:tblCellMar>
          <w:top w:w="50" w:type="dxa"/>
          <w:left w:w="50" w:type="dxa"/>
          <w:bottom w:w="50" w:type="dxa"/>
          <w:right w:w="50" w:type="dxa"/>
        </w:tblCellMar>
        <w:tblLook w:val="04A0" w:firstRow="1" w:lastRow="0" w:firstColumn="1" w:lastColumn="0" w:noHBand="0" w:noVBand="1"/>
      </w:tblPr>
      <w:tblGrid>
        <w:gridCol w:w="1403"/>
        <w:gridCol w:w="7952"/>
      </w:tblGrid>
      <w:tr w:rsidR="00B96685" w:rsidRPr="00B96685" w14:paraId="49392836" w14:textId="77777777" w:rsidTr="00B96685">
        <w:trPr>
          <w:trHeight w:val="980"/>
        </w:trPr>
        <w:tc>
          <w:tcPr>
            <w:tcW w:w="750" w:type="pct"/>
            <w:tcBorders>
              <w:bottom w:val="single" w:sz="4" w:space="0" w:color="FFFFFF"/>
              <w:right w:val="single" w:sz="4" w:space="0" w:color="auto"/>
            </w:tcBorders>
            <w:shd w:val="clear" w:color="auto" w:fill="002F44" w:themeFill="text1"/>
            <w:vAlign w:val="center"/>
            <w:hideMark/>
          </w:tcPr>
          <w:p w14:paraId="6698520B" w14:textId="77777777" w:rsidR="00567FCD" w:rsidRPr="005C5F81" w:rsidRDefault="00567FCD" w:rsidP="00B96685">
            <w:pPr>
              <w:spacing w:after="0" w:line="240" w:lineRule="auto"/>
              <w:jc w:val="center"/>
              <w:rPr>
                <w:rFonts w:ascii="Elza Medium" w:eastAsia="Times New Roman" w:hAnsi="Elza Medium" w:cs="Times New Roman"/>
                <w:color w:val="FFFFFF"/>
                <w:kern w:val="0"/>
                <w14:ligatures w14:val="none"/>
              </w:rPr>
            </w:pPr>
            <w:r w:rsidRPr="005C5F81">
              <w:rPr>
                <w:rFonts w:ascii="Elza Medium" w:eastAsia="Times New Roman" w:hAnsi="Elza Medium" w:cs="Times New Roman"/>
                <w:color w:val="FFFFFF"/>
                <w:kern w:val="0"/>
                <w14:ligatures w14:val="none"/>
              </w:rPr>
              <w:t>Why?</w:t>
            </w:r>
          </w:p>
        </w:tc>
        <w:tc>
          <w:tcPr>
            <w:tcW w:w="4250" w:type="pct"/>
            <w:tcBorders>
              <w:top w:val="single" w:sz="4" w:space="0" w:color="auto"/>
              <w:left w:val="single" w:sz="4" w:space="0" w:color="auto"/>
              <w:bottom w:val="single" w:sz="4" w:space="0" w:color="auto"/>
              <w:right w:val="single" w:sz="4" w:space="0" w:color="auto"/>
            </w:tcBorders>
            <w:shd w:val="clear" w:color="auto" w:fill="FFFFFF"/>
            <w:hideMark/>
          </w:tcPr>
          <w:p w14:paraId="7C905C7D"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B96685" w:rsidRPr="00B96685" w14:paraId="1434BAB9" w14:textId="77777777" w:rsidTr="00B96685">
        <w:trPr>
          <w:trHeight w:val="1340"/>
        </w:trPr>
        <w:tc>
          <w:tcPr>
            <w:tcW w:w="750" w:type="pct"/>
            <w:tcBorders>
              <w:top w:val="single" w:sz="4" w:space="0" w:color="FFFFFF"/>
              <w:bottom w:val="single" w:sz="4" w:space="0" w:color="FFFFFF"/>
              <w:right w:val="single" w:sz="4" w:space="0" w:color="auto"/>
            </w:tcBorders>
            <w:shd w:val="clear" w:color="auto" w:fill="002F44" w:themeFill="text1"/>
            <w:vAlign w:val="center"/>
            <w:hideMark/>
          </w:tcPr>
          <w:p w14:paraId="30C882C0" w14:textId="77777777" w:rsidR="00567FCD" w:rsidRPr="005C5F81" w:rsidRDefault="00567FCD" w:rsidP="00B96685">
            <w:pPr>
              <w:spacing w:after="0" w:line="240" w:lineRule="auto"/>
              <w:jc w:val="center"/>
              <w:rPr>
                <w:rFonts w:ascii="Elza Medium" w:eastAsia="Times New Roman" w:hAnsi="Elza Medium" w:cs="Times New Roman"/>
                <w:color w:val="FFFFFF"/>
                <w:kern w:val="0"/>
                <w14:ligatures w14:val="none"/>
              </w:rPr>
            </w:pPr>
            <w:r w:rsidRPr="005C5F81">
              <w:rPr>
                <w:rFonts w:ascii="Elza Medium" w:eastAsia="Times New Roman" w:hAnsi="Elza Medium" w:cs="Times New Roman"/>
                <w:color w:val="FFFFFF"/>
                <w:kern w:val="0"/>
                <w14:ligatures w14:val="none"/>
              </w:rPr>
              <w:t>What?</w:t>
            </w:r>
          </w:p>
        </w:tc>
        <w:tc>
          <w:tcPr>
            <w:tcW w:w="4250" w:type="pct"/>
            <w:tcBorders>
              <w:top w:val="single" w:sz="4" w:space="0" w:color="auto"/>
              <w:left w:val="single" w:sz="4" w:space="0" w:color="auto"/>
              <w:bottom w:val="single" w:sz="4" w:space="0" w:color="auto"/>
              <w:right w:val="single" w:sz="4" w:space="0" w:color="auto"/>
            </w:tcBorders>
            <w:shd w:val="clear" w:color="auto" w:fill="FFFFFF"/>
            <w:hideMark/>
          </w:tcPr>
          <w:p w14:paraId="1EB40089" w14:textId="6D13B749" w:rsidR="00DC2B21" w:rsidRPr="00B96685" w:rsidRDefault="00567FCD" w:rsidP="00BB0A86">
            <w:pPr>
              <w:shd w:val="clear" w:color="auto" w:fill="FFFFFF"/>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 xml:space="preserve">The types of personal information we </w:t>
            </w:r>
            <w:proofErr w:type="gramStart"/>
            <w:r w:rsidRPr="00B96685">
              <w:rPr>
                <w:rFonts w:ascii="Elza" w:eastAsia="Times New Roman" w:hAnsi="Elza" w:cs="Times New Roman"/>
                <w:color w:val="002F44" w:themeColor="text1"/>
                <w:kern w:val="0"/>
                <w14:ligatures w14:val="none"/>
              </w:rPr>
              <w:t>collect</w:t>
            </w:r>
            <w:proofErr w:type="gramEnd"/>
            <w:r w:rsidRPr="00B96685">
              <w:rPr>
                <w:rFonts w:ascii="Elza" w:eastAsia="Times New Roman" w:hAnsi="Elza" w:cs="Times New Roman"/>
                <w:color w:val="002F44" w:themeColor="text1"/>
                <w:kern w:val="0"/>
                <w14:ligatures w14:val="none"/>
              </w:rPr>
              <w:t xml:space="preserve"> and share depend on the product or service you have with us.</w:t>
            </w:r>
            <w:r w:rsidR="00DC2B21" w:rsidRPr="00B96685">
              <w:rPr>
                <w:rFonts w:ascii="Elza" w:eastAsia="Times New Roman" w:hAnsi="Elza" w:cs="Times New Roman"/>
                <w:color w:val="002F44" w:themeColor="text1"/>
                <w:kern w:val="0"/>
                <w14:ligatures w14:val="none"/>
              </w:rPr>
              <w:t xml:space="preserve">  </w:t>
            </w:r>
            <w:r w:rsidR="00DD2EF5" w:rsidRPr="00B96685">
              <w:rPr>
                <w:rFonts w:ascii="Elza" w:eastAsia="Times New Roman" w:hAnsi="Elza" w:cs="Times New Roman"/>
                <w:color w:val="002F44" w:themeColor="text1"/>
                <w:kern w:val="0"/>
                <w14:ligatures w14:val="none"/>
              </w:rPr>
              <w:t>As examples, we may</w:t>
            </w:r>
            <w:r w:rsidR="00DC2B21" w:rsidRPr="00B96685">
              <w:rPr>
                <w:rFonts w:ascii="Elza" w:eastAsia="Times New Roman" w:hAnsi="Elza" w:cs="Times New Roman"/>
                <w:color w:val="002F44" w:themeColor="text1"/>
                <w:kern w:val="0"/>
                <w14:ligatures w14:val="none"/>
              </w:rPr>
              <w:t xml:space="preserve"> collect information </w:t>
            </w:r>
            <w:r w:rsidR="00BB0A86" w:rsidRPr="00B96685">
              <w:rPr>
                <w:rFonts w:ascii="Elza" w:eastAsia="Times New Roman" w:hAnsi="Elza" w:cs="Times New Roman"/>
                <w:color w:val="002F44" w:themeColor="text1"/>
                <w:kern w:val="0"/>
                <w14:ligatures w14:val="none"/>
              </w:rPr>
              <w:t xml:space="preserve">such as </w:t>
            </w:r>
            <w:r w:rsidR="00DC2B21" w:rsidRPr="00B96685">
              <w:rPr>
                <w:rFonts w:ascii="Elza" w:eastAsia="Times New Roman" w:hAnsi="Elza" w:cs="Times New Roman"/>
                <w:color w:val="002F44" w:themeColor="text1"/>
                <w:kern w:val="0"/>
                <w14:ligatures w14:val="none"/>
              </w:rPr>
              <w:t>Your name, address, email address, Internet Protocol Address (“IP”) and phone number</w:t>
            </w:r>
            <w:r w:rsidR="00DD2EF5" w:rsidRPr="00B96685">
              <w:rPr>
                <w:rFonts w:ascii="Elza" w:eastAsia="Times New Roman" w:hAnsi="Elza" w:cs="Times New Roman"/>
                <w:color w:val="002F44" w:themeColor="text1"/>
                <w:kern w:val="0"/>
                <w14:ligatures w14:val="none"/>
              </w:rPr>
              <w:t>.</w:t>
            </w:r>
          </w:p>
          <w:p w14:paraId="33E5DBF9" w14:textId="7A853C5E" w:rsidR="00567FCD" w:rsidRPr="00B96685" w:rsidRDefault="00567FCD" w:rsidP="00036496">
            <w:pPr>
              <w:spacing w:after="0" w:line="240" w:lineRule="auto"/>
              <w:rPr>
                <w:rFonts w:ascii="Elza" w:eastAsia="Times New Roman" w:hAnsi="Elza" w:cs="Times New Roman"/>
                <w:color w:val="002F44" w:themeColor="text1"/>
                <w:kern w:val="0"/>
                <w14:ligatures w14:val="none"/>
              </w:rPr>
            </w:pPr>
          </w:p>
        </w:tc>
      </w:tr>
      <w:tr w:rsidR="00B96685" w:rsidRPr="00B96685" w14:paraId="74462DEF" w14:textId="77777777" w:rsidTr="00B96685">
        <w:trPr>
          <w:trHeight w:val="1040"/>
        </w:trPr>
        <w:tc>
          <w:tcPr>
            <w:tcW w:w="750" w:type="pct"/>
            <w:tcBorders>
              <w:top w:val="single" w:sz="4" w:space="0" w:color="FFFFFF"/>
              <w:right w:val="single" w:sz="4" w:space="0" w:color="auto"/>
            </w:tcBorders>
            <w:shd w:val="clear" w:color="auto" w:fill="002F44" w:themeFill="text1"/>
            <w:vAlign w:val="center"/>
            <w:hideMark/>
          </w:tcPr>
          <w:p w14:paraId="45EC07D3" w14:textId="77777777" w:rsidR="00567FCD" w:rsidRPr="005C5F81" w:rsidRDefault="00567FCD" w:rsidP="00B96685">
            <w:pPr>
              <w:spacing w:after="0" w:line="240" w:lineRule="auto"/>
              <w:jc w:val="center"/>
              <w:rPr>
                <w:rFonts w:ascii="Elza Medium" w:eastAsia="Times New Roman" w:hAnsi="Elza Medium" w:cs="Times New Roman"/>
                <w:color w:val="FFFFFF"/>
                <w:kern w:val="0"/>
                <w14:ligatures w14:val="none"/>
              </w:rPr>
            </w:pPr>
            <w:r w:rsidRPr="005C5F81">
              <w:rPr>
                <w:rFonts w:ascii="Elza Medium" w:eastAsia="Times New Roman" w:hAnsi="Elza Medium" w:cs="Times New Roman"/>
                <w:color w:val="FFFFFF"/>
                <w:kern w:val="0"/>
                <w14:ligatures w14:val="none"/>
              </w:rPr>
              <w:t>How?</w:t>
            </w:r>
          </w:p>
        </w:tc>
        <w:tc>
          <w:tcPr>
            <w:tcW w:w="4250" w:type="pct"/>
            <w:tcBorders>
              <w:top w:val="single" w:sz="4" w:space="0" w:color="auto"/>
              <w:left w:val="single" w:sz="4" w:space="0" w:color="auto"/>
              <w:bottom w:val="single" w:sz="4" w:space="0" w:color="auto"/>
              <w:right w:val="single" w:sz="4" w:space="0" w:color="auto"/>
            </w:tcBorders>
            <w:shd w:val="clear" w:color="auto" w:fill="FFFFFF"/>
            <w:hideMark/>
          </w:tcPr>
          <w:p w14:paraId="0AF50179" w14:textId="0E2B0DB4"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 xml:space="preserve">All ﬁnancial companies need to share customers’ personal information to run their everyday business. In the section below, we list the reasons ﬁnancial companies can share their customers’ personal information; the reasons </w:t>
            </w:r>
            <w:r w:rsidR="00DB2324" w:rsidRPr="00B96685">
              <w:rPr>
                <w:rFonts w:ascii="Elza" w:eastAsia="Times New Roman" w:hAnsi="Elza" w:cs="Times New Roman"/>
                <w:color w:val="002F44" w:themeColor="text1"/>
                <w:kern w:val="0"/>
                <w14:ligatures w14:val="none"/>
              </w:rPr>
              <w:t xml:space="preserve">adoro chooses </w:t>
            </w:r>
            <w:r w:rsidRPr="00B96685">
              <w:rPr>
                <w:rFonts w:ascii="Elza" w:eastAsia="Times New Roman" w:hAnsi="Elza" w:cs="Times New Roman"/>
                <w:color w:val="002F44" w:themeColor="text1"/>
                <w:kern w:val="0"/>
                <w14:ligatures w14:val="none"/>
              </w:rPr>
              <w:t>to share; and whether you can limit this sharing.</w:t>
            </w:r>
          </w:p>
        </w:tc>
      </w:tr>
    </w:tbl>
    <w:p w14:paraId="435D25C1" w14:textId="77777777" w:rsidR="00567FCD" w:rsidRPr="00B96685" w:rsidRDefault="00567FCD" w:rsidP="00567FCD">
      <w:pPr>
        <w:shd w:val="clear" w:color="auto" w:fill="FFFFFF"/>
        <w:spacing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 </w:t>
      </w:r>
    </w:p>
    <w:tbl>
      <w:tblPr>
        <w:tblW w:w="5000" w:type="pct"/>
        <w:tblBorders>
          <w:top w:val="single" w:sz="4" w:space="0" w:color="002F44" w:themeColor="text1"/>
          <w:left w:val="single" w:sz="4" w:space="0" w:color="002F44" w:themeColor="text1"/>
          <w:bottom w:val="single" w:sz="4" w:space="0" w:color="002F44" w:themeColor="text1"/>
          <w:right w:val="single" w:sz="4" w:space="0" w:color="002F44" w:themeColor="text1"/>
          <w:insideH w:val="single" w:sz="4" w:space="0" w:color="002F44" w:themeColor="text1"/>
          <w:insideV w:val="single" w:sz="4" w:space="0" w:color="002F44" w:themeColor="text1"/>
        </w:tblBorders>
        <w:shd w:val="clear" w:color="auto" w:fill="FFFFFF"/>
        <w:tblCellMar>
          <w:top w:w="50" w:type="dxa"/>
          <w:left w:w="50" w:type="dxa"/>
          <w:bottom w:w="50" w:type="dxa"/>
          <w:right w:w="50" w:type="dxa"/>
        </w:tblCellMar>
        <w:tblLook w:val="04A0" w:firstRow="1" w:lastRow="0" w:firstColumn="1" w:lastColumn="0" w:noHBand="0" w:noVBand="1"/>
      </w:tblPr>
      <w:tblGrid>
        <w:gridCol w:w="5649"/>
        <w:gridCol w:w="1395"/>
        <w:gridCol w:w="2311"/>
      </w:tblGrid>
      <w:tr w:rsidR="00B96685" w:rsidRPr="00B96685" w14:paraId="14751BDD" w14:textId="77777777" w:rsidTr="00B96685">
        <w:trPr>
          <w:trHeight w:val="490"/>
        </w:trPr>
        <w:tc>
          <w:tcPr>
            <w:tcW w:w="7020" w:type="dxa"/>
            <w:tcBorders>
              <w:left w:val="nil"/>
              <w:right w:val="single" w:sz="4" w:space="0" w:color="FFFFFF"/>
            </w:tcBorders>
            <w:shd w:val="clear" w:color="auto" w:fill="002F44" w:themeFill="text1"/>
            <w:vAlign w:val="center"/>
            <w:hideMark/>
          </w:tcPr>
          <w:p w14:paraId="677E47BC" w14:textId="77777777" w:rsidR="00567FCD" w:rsidRPr="005C5F81" w:rsidRDefault="00567FCD" w:rsidP="00B96685">
            <w:pPr>
              <w:spacing w:after="0" w:line="240" w:lineRule="auto"/>
              <w:jc w:val="center"/>
              <w:rPr>
                <w:rFonts w:ascii="Elza Medium" w:eastAsia="Times New Roman" w:hAnsi="Elza Medium" w:cs="Times New Roman"/>
                <w:color w:val="FFFFFF"/>
                <w:kern w:val="0"/>
                <w14:ligatures w14:val="none"/>
              </w:rPr>
            </w:pPr>
            <w:r w:rsidRPr="005C5F81">
              <w:rPr>
                <w:rFonts w:ascii="Elza Medium" w:eastAsia="Times New Roman" w:hAnsi="Elza Medium" w:cs="Times New Roman"/>
                <w:color w:val="FFFFFF"/>
                <w:kern w:val="0"/>
                <w14:ligatures w14:val="none"/>
              </w:rPr>
              <w:t>Reasons we can share your personal information</w:t>
            </w:r>
          </w:p>
        </w:tc>
        <w:tc>
          <w:tcPr>
            <w:tcW w:w="3630" w:type="dxa"/>
            <w:tcBorders>
              <w:left w:val="single" w:sz="4" w:space="0" w:color="FFFFFF"/>
              <w:right w:val="single" w:sz="4" w:space="0" w:color="FFFFFF"/>
            </w:tcBorders>
            <w:shd w:val="clear" w:color="auto" w:fill="002F44" w:themeFill="text1"/>
            <w:vAlign w:val="center"/>
            <w:hideMark/>
          </w:tcPr>
          <w:p w14:paraId="7292E357" w14:textId="6FCB088D" w:rsidR="00567FCD" w:rsidRPr="005C5F81" w:rsidRDefault="00567FCD" w:rsidP="00B96685">
            <w:pPr>
              <w:spacing w:after="0" w:line="240" w:lineRule="auto"/>
              <w:jc w:val="center"/>
              <w:rPr>
                <w:rFonts w:ascii="Elza Medium" w:eastAsia="Times New Roman" w:hAnsi="Elza Medium" w:cs="Times New Roman"/>
                <w:color w:val="FFFFFF"/>
                <w:kern w:val="0"/>
                <w14:ligatures w14:val="none"/>
              </w:rPr>
            </w:pPr>
            <w:r w:rsidRPr="005C5F81">
              <w:rPr>
                <w:rFonts w:ascii="Elza Medium" w:eastAsia="Times New Roman" w:hAnsi="Elza Medium" w:cs="Times New Roman"/>
                <w:color w:val="FFFFFF"/>
                <w:kern w:val="0"/>
                <w14:ligatures w14:val="none"/>
              </w:rPr>
              <w:t>Does</w:t>
            </w:r>
            <w:r w:rsidR="00DB2324" w:rsidRPr="005C5F81">
              <w:rPr>
                <w:rFonts w:ascii="Elza Medium" w:eastAsia="Times New Roman" w:hAnsi="Elza Medium" w:cs="Times New Roman"/>
                <w:color w:val="FFFFFF"/>
                <w:kern w:val="0"/>
                <w14:ligatures w14:val="none"/>
              </w:rPr>
              <w:t xml:space="preserve"> adoro </w:t>
            </w:r>
            <w:r w:rsidRPr="005C5F81">
              <w:rPr>
                <w:rFonts w:ascii="Elza Medium" w:eastAsia="Times New Roman" w:hAnsi="Elza Medium" w:cs="Times New Roman"/>
                <w:color w:val="FFFFFF"/>
                <w:kern w:val="0"/>
                <w14:ligatures w14:val="none"/>
              </w:rPr>
              <w:t>share?</w:t>
            </w:r>
          </w:p>
        </w:tc>
        <w:tc>
          <w:tcPr>
            <w:tcW w:w="3630" w:type="dxa"/>
            <w:tcBorders>
              <w:left w:val="single" w:sz="4" w:space="0" w:color="FFFFFF"/>
              <w:right w:val="single" w:sz="4" w:space="0" w:color="FFFFFF"/>
            </w:tcBorders>
            <w:shd w:val="clear" w:color="auto" w:fill="002F44" w:themeFill="text1"/>
            <w:vAlign w:val="center"/>
            <w:hideMark/>
          </w:tcPr>
          <w:p w14:paraId="08287DF7" w14:textId="77777777" w:rsidR="00567FCD" w:rsidRPr="005C5F81" w:rsidRDefault="00567FCD" w:rsidP="00B96685">
            <w:pPr>
              <w:spacing w:after="100" w:afterAutospacing="1" w:line="240" w:lineRule="auto"/>
              <w:jc w:val="center"/>
              <w:rPr>
                <w:rFonts w:ascii="Elza Medium" w:eastAsia="Times New Roman" w:hAnsi="Elza Medium" w:cs="Times New Roman"/>
                <w:color w:val="FFFFFF"/>
                <w:kern w:val="0"/>
                <w14:ligatures w14:val="none"/>
              </w:rPr>
            </w:pPr>
            <w:r w:rsidRPr="005C5F81">
              <w:rPr>
                <w:rFonts w:ascii="Elza Medium" w:eastAsia="Times New Roman" w:hAnsi="Elza Medium" w:cs="Times New Roman"/>
                <w:color w:val="FFFFFF"/>
                <w:kern w:val="0"/>
                <w14:ligatures w14:val="none"/>
              </w:rPr>
              <w:t>Can you</w:t>
            </w:r>
            <w:r w:rsidRPr="005C5F81">
              <w:rPr>
                <w:rFonts w:ascii="Elza Medium" w:eastAsia="Times New Roman" w:hAnsi="Elza Medium" w:cs="Times New Roman"/>
                <w:color w:val="FFFFFF"/>
                <w:kern w:val="0"/>
                <w14:ligatures w14:val="none"/>
              </w:rPr>
              <w:br/>
              <w:t>limit this sharing?</w:t>
            </w:r>
          </w:p>
        </w:tc>
      </w:tr>
      <w:tr w:rsidR="00B96685" w:rsidRPr="00B96685" w14:paraId="3195D343" w14:textId="77777777" w:rsidTr="00B96685">
        <w:trPr>
          <w:trHeight w:val="1020"/>
        </w:trPr>
        <w:tc>
          <w:tcPr>
            <w:tcW w:w="7020" w:type="dxa"/>
            <w:shd w:val="clear" w:color="auto" w:fill="FFFFFF"/>
            <w:hideMark/>
          </w:tcPr>
          <w:p w14:paraId="6BBAAA6D"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our everyday business purposes—</w:t>
            </w:r>
          </w:p>
          <w:p w14:paraId="7328F9D3" w14:textId="77777777" w:rsidR="00567FCD" w:rsidRPr="00B96685" w:rsidRDefault="00567FCD" w:rsidP="00567FCD">
            <w:pPr>
              <w:spacing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such as to process your transactions, maintain your account(s), respond to court orders and legal investigations, or report to credit bureaus</w:t>
            </w:r>
          </w:p>
        </w:tc>
        <w:tc>
          <w:tcPr>
            <w:tcW w:w="3630" w:type="dxa"/>
            <w:shd w:val="clear" w:color="auto" w:fill="FFFFFF"/>
            <w:hideMark/>
          </w:tcPr>
          <w:p w14:paraId="060518F4"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Yes</w:t>
            </w:r>
          </w:p>
        </w:tc>
        <w:tc>
          <w:tcPr>
            <w:tcW w:w="3630" w:type="dxa"/>
            <w:shd w:val="clear" w:color="auto" w:fill="FFFFFF"/>
            <w:hideMark/>
          </w:tcPr>
          <w:p w14:paraId="0C9B0184"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r>
      <w:tr w:rsidR="00B96685" w:rsidRPr="00B96685" w14:paraId="553A124C" w14:textId="77777777" w:rsidTr="00B96685">
        <w:trPr>
          <w:trHeight w:val="600"/>
        </w:trPr>
        <w:tc>
          <w:tcPr>
            <w:tcW w:w="7020" w:type="dxa"/>
            <w:shd w:val="clear" w:color="auto" w:fill="FFFFFF"/>
            <w:hideMark/>
          </w:tcPr>
          <w:p w14:paraId="5BD66E8E"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our marketing purposes—</w:t>
            </w:r>
          </w:p>
          <w:p w14:paraId="4C5C26C9" w14:textId="77777777" w:rsidR="00567FCD" w:rsidRPr="00B96685" w:rsidRDefault="00567FCD" w:rsidP="00567FCD">
            <w:pPr>
              <w:spacing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to offer our products and services to you</w:t>
            </w:r>
          </w:p>
        </w:tc>
        <w:tc>
          <w:tcPr>
            <w:tcW w:w="3630" w:type="dxa"/>
            <w:shd w:val="clear" w:color="auto" w:fill="FFFFFF"/>
            <w:hideMark/>
          </w:tcPr>
          <w:p w14:paraId="0648C7C3"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Yes</w:t>
            </w:r>
          </w:p>
        </w:tc>
        <w:tc>
          <w:tcPr>
            <w:tcW w:w="3630" w:type="dxa"/>
            <w:shd w:val="clear" w:color="auto" w:fill="FFFFFF"/>
            <w:hideMark/>
          </w:tcPr>
          <w:p w14:paraId="3124360B"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r>
      <w:tr w:rsidR="00B96685" w:rsidRPr="00B96685" w14:paraId="4FC63595" w14:textId="77777777" w:rsidTr="00B96685">
        <w:trPr>
          <w:trHeight w:val="420"/>
        </w:trPr>
        <w:tc>
          <w:tcPr>
            <w:tcW w:w="7020" w:type="dxa"/>
            <w:shd w:val="clear" w:color="auto" w:fill="FFFFFF"/>
            <w:hideMark/>
          </w:tcPr>
          <w:p w14:paraId="2FDCC055"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joint marketing with other ﬁnancial companies</w:t>
            </w:r>
          </w:p>
        </w:tc>
        <w:tc>
          <w:tcPr>
            <w:tcW w:w="3630" w:type="dxa"/>
            <w:shd w:val="clear" w:color="auto" w:fill="FFFFFF"/>
            <w:hideMark/>
          </w:tcPr>
          <w:p w14:paraId="42CB44BC" w14:textId="4F77CE80" w:rsidR="00567FCD" w:rsidRPr="00B96685" w:rsidRDefault="000B4236"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Yes</w:t>
            </w:r>
          </w:p>
        </w:tc>
        <w:tc>
          <w:tcPr>
            <w:tcW w:w="3630" w:type="dxa"/>
            <w:shd w:val="clear" w:color="auto" w:fill="FFFFFF"/>
            <w:hideMark/>
          </w:tcPr>
          <w:p w14:paraId="0B18C18F" w14:textId="67265773" w:rsidR="00567FCD" w:rsidRPr="00B96685" w:rsidRDefault="0070601C"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r>
      <w:tr w:rsidR="00B96685" w:rsidRPr="00B96685" w14:paraId="0D216D41" w14:textId="77777777" w:rsidTr="00B96685">
        <w:trPr>
          <w:trHeight w:val="600"/>
        </w:trPr>
        <w:tc>
          <w:tcPr>
            <w:tcW w:w="7020" w:type="dxa"/>
            <w:shd w:val="clear" w:color="auto" w:fill="FFFFFF"/>
            <w:hideMark/>
          </w:tcPr>
          <w:p w14:paraId="02027C89"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our afﬁliates’ everyday business purposes—</w:t>
            </w:r>
          </w:p>
          <w:p w14:paraId="34703A5C" w14:textId="77777777" w:rsidR="00567FCD" w:rsidRPr="00B96685" w:rsidRDefault="00567FCD" w:rsidP="00567FCD">
            <w:pPr>
              <w:spacing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information about your transactions and experiences</w:t>
            </w:r>
          </w:p>
        </w:tc>
        <w:tc>
          <w:tcPr>
            <w:tcW w:w="3630" w:type="dxa"/>
            <w:shd w:val="clear" w:color="auto" w:fill="FFFFFF"/>
            <w:hideMark/>
          </w:tcPr>
          <w:p w14:paraId="507BA3CE" w14:textId="3E5215FC" w:rsidR="00567FCD" w:rsidRPr="00B96685" w:rsidRDefault="006702D1"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Yes</w:t>
            </w:r>
          </w:p>
        </w:tc>
        <w:tc>
          <w:tcPr>
            <w:tcW w:w="3630" w:type="dxa"/>
            <w:shd w:val="clear" w:color="auto" w:fill="FFFFFF"/>
            <w:hideMark/>
          </w:tcPr>
          <w:p w14:paraId="3247F226" w14:textId="21A3CDBC" w:rsidR="00567FCD" w:rsidRPr="00B96685" w:rsidRDefault="006702D1"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r>
      <w:tr w:rsidR="00B96685" w:rsidRPr="00B96685" w14:paraId="4623C550" w14:textId="77777777" w:rsidTr="00B96685">
        <w:trPr>
          <w:trHeight w:val="600"/>
        </w:trPr>
        <w:tc>
          <w:tcPr>
            <w:tcW w:w="7020" w:type="dxa"/>
            <w:shd w:val="clear" w:color="auto" w:fill="FFFFFF"/>
            <w:hideMark/>
          </w:tcPr>
          <w:p w14:paraId="56691B19"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our afﬁliates’ everyday business purposes—</w:t>
            </w:r>
          </w:p>
          <w:p w14:paraId="194168AC" w14:textId="77777777" w:rsidR="00567FCD" w:rsidRPr="00B96685" w:rsidRDefault="00567FCD" w:rsidP="00567FCD">
            <w:pPr>
              <w:spacing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information about your creditworthiness</w:t>
            </w:r>
          </w:p>
        </w:tc>
        <w:tc>
          <w:tcPr>
            <w:tcW w:w="3630" w:type="dxa"/>
            <w:shd w:val="clear" w:color="auto" w:fill="FFFFFF"/>
            <w:hideMark/>
          </w:tcPr>
          <w:p w14:paraId="7D59591C"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c>
          <w:tcPr>
            <w:tcW w:w="3630" w:type="dxa"/>
            <w:shd w:val="clear" w:color="auto" w:fill="FFFFFF"/>
            <w:hideMark/>
          </w:tcPr>
          <w:p w14:paraId="67BC8413"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We don’t share</w:t>
            </w:r>
          </w:p>
        </w:tc>
      </w:tr>
      <w:tr w:rsidR="00B96685" w:rsidRPr="00B96685" w14:paraId="529D205D" w14:textId="77777777" w:rsidTr="00B96685">
        <w:trPr>
          <w:trHeight w:val="420"/>
        </w:trPr>
        <w:tc>
          <w:tcPr>
            <w:tcW w:w="7020" w:type="dxa"/>
            <w:shd w:val="clear" w:color="auto" w:fill="FFFFFF"/>
            <w:hideMark/>
          </w:tcPr>
          <w:p w14:paraId="655563EE"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our afﬁliates to market to you</w:t>
            </w:r>
          </w:p>
        </w:tc>
        <w:tc>
          <w:tcPr>
            <w:tcW w:w="3630" w:type="dxa"/>
            <w:shd w:val="clear" w:color="auto" w:fill="FFFFFF"/>
            <w:hideMark/>
          </w:tcPr>
          <w:p w14:paraId="17E78172" w14:textId="47E36E01" w:rsidR="00567FCD" w:rsidRPr="00B96685" w:rsidRDefault="00C3671F"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c>
          <w:tcPr>
            <w:tcW w:w="3630" w:type="dxa"/>
            <w:shd w:val="clear" w:color="auto" w:fill="FFFFFF"/>
            <w:hideMark/>
          </w:tcPr>
          <w:p w14:paraId="275DC00B" w14:textId="4096E32C" w:rsidR="00567FCD" w:rsidRPr="00B96685" w:rsidRDefault="00C3671F"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We don’t share</w:t>
            </w:r>
          </w:p>
        </w:tc>
      </w:tr>
      <w:tr w:rsidR="00B96685" w:rsidRPr="00B96685" w14:paraId="6D460F4C" w14:textId="77777777" w:rsidTr="00B96685">
        <w:trPr>
          <w:trHeight w:val="410"/>
        </w:trPr>
        <w:tc>
          <w:tcPr>
            <w:tcW w:w="7020" w:type="dxa"/>
            <w:shd w:val="clear" w:color="auto" w:fill="FFFFFF"/>
            <w:hideMark/>
          </w:tcPr>
          <w:p w14:paraId="70EF7CBA"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b/>
                <w:bCs/>
                <w:color w:val="002F44" w:themeColor="text1"/>
                <w:kern w:val="0"/>
                <w14:ligatures w14:val="none"/>
              </w:rPr>
              <w:t>For nonafﬁliates to market to you</w:t>
            </w:r>
          </w:p>
        </w:tc>
        <w:tc>
          <w:tcPr>
            <w:tcW w:w="3630" w:type="dxa"/>
            <w:shd w:val="clear" w:color="auto" w:fill="FFFFFF"/>
            <w:hideMark/>
          </w:tcPr>
          <w:p w14:paraId="2E90EFD2" w14:textId="77777777" w:rsidR="00567FCD" w:rsidRPr="00B96685" w:rsidRDefault="00567FCD" w:rsidP="00567FCD">
            <w:pPr>
              <w:spacing w:after="100" w:afterAutospacing="1"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No</w:t>
            </w:r>
          </w:p>
        </w:tc>
        <w:tc>
          <w:tcPr>
            <w:tcW w:w="3630" w:type="dxa"/>
            <w:shd w:val="clear" w:color="auto" w:fill="FFFFFF"/>
            <w:hideMark/>
          </w:tcPr>
          <w:p w14:paraId="11620352" w14:textId="77777777" w:rsidR="00567FCD" w:rsidRDefault="00567FCD" w:rsidP="0082482E">
            <w:pPr>
              <w:spacing w:after="240" w:line="240" w:lineRule="auto"/>
              <w:jc w:val="center"/>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We don’t share</w:t>
            </w:r>
          </w:p>
          <w:p w14:paraId="66AAF478" w14:textId="77777777" w:rsidR="002B22FA" w:rsidRDefault="002B22FA" w:rsidP="002B22FA">
            <w:pPr>
              <w:rPr>
                <w:rFonts w:ascii="Elza" w:eastAsia="Times New Roman" w:hAnsi="Elza" w:cs="Times New Roman"/>
                <w:color w:val="002F44" w:themeColor="text1"/>
                <w:kern w:val="0"/>
                <w14:ligatures w14:val="none"/>
              </w:rPr>
            </w:pPr>
          </w:p>
          <w:p w14:paraId="094D15B2" w14:textId="77777777" w:rsidR="002B22FA" w:rsidRPr="002B22FA" w:rsidRDefault="002B22FA" w:rsidP="002B22FA">
            <w:pPr>
              <w:jc w:val="right"/>
              <w:rPr>
                <w:rFonts w:ascii="Elza" w:eastAsia="Times New Roman" w:hAnsi="Elza" w:cs="Times New Roman"/>
              </w:rPr>
            </w:pPr>
          </w:p>
        </w:tc>
      </w:tr>
    </w:tbl>
    <w:p w14:paraId="514528DA" w14:textId="43328CFB" w:rsidR="00567FCD" w:rsidRPr="00B96685" w:rsidRDefault="00567FCD" w:rsidP="00BD5C9A">
      <w:pPr>
        <w:shd w:val="clear" w:color="auto" w:fill="FFFFFF"/>
        <w:spacing w:before="120"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lastRenderedPageBreak/>
        <w:t xml:space="preserve">Please note: If you are a new customer, we can begin sharing your information 30 days from the date we sent this notice. When you are no longer our customer, we </w:t>
      </w:r>
      <w:r w:rsidR="004D7309" w:rsidRPr="00B96685">
        <w:rPr>
          <w:rFonts w:ascii="Elza" w:eastAsia="Times New Roman" w:hAnsi="Elza" w:cs="Times New Roman"/>
          <w:color w:val="002F44" w:themeColor="text1"/>
          <w:kern w:val="0"/>
          <w14:ligatures w14:val="none"/>
        </w:rPr>
        <w:t xml:space="preserve">may </w:t>
      </w:r>
      <w:r w:rsidRPr="00B96685">
        <w:rPr>
          <w:rFonts w:ascii="Elza" w:eastAsia="Times New Roman" w:hAnsi="Elza" w:cs="Times New Roman"/>
          <w:color w:val="002F44" w:themeColor="text1"/>
          <w:kern w:val="0"/>
          <w14:ligatures w14:val="none"/>
        </w:rPr>
        <w:t>continue to share your information as described in this notice.</w:t>
      </w:r>
    </w:p>
    <w:tbl>
      <w:tblPr>
        <w:tblW w:w="5000" w:type="pct"/>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3835"/>
        <w:gridCol w:w="5515"/>
      </w:tblGrid>
      <w:tr w:rsidR="00B96685" w:rsidRPr="00B96685" w14:paraId="615DC8C1" w14:textId="77777777" w:rsidTr="00B96685">
        <w:trPr>
          <w:trHeight w:val="310"/>
        </w:trPr>
        <w:tc>
          <w:tcPr>
            <w:tcW w:w="9360" w:type="dxa"/>
            <w:gridSpan w:val="2"/>
            <w:shd w:val="clear" w:color="auto" w:fill="002F44" w:themeFill="text1"/>
            <w:hideMark/>
          </w:tcPr>
          <w:p w14:paraId="14176A82" w14:textId="5A1D9F58" w:rsidR="00567FCD" w:rsidRPr="00B96685" w:rsidRDefault="00567FCD" w:rsidP="00567FCD">
            <w:pPr>
              <w:spacing w:after="0" w:line="240" w:lineRule="auto"/>
              <w:rPr>
                <w:rFonts w:ascii="Elza Medium" w:eastAsia="Times New Roman" w:hAnsi="Elza Medium" w:cs="Times New Roman"/>
                <w:color w:val="002F44" w:themeColor="text1"/>
                <w:kern w:val="0"/>
                <w14:ligatures w14:val="none"/>
              </w:rPr>
            </w:pPr>
            <w:r w:rsidRPr="00B96685">
              <w:rPr>
                <w:rFonts w:ascii="Elza Medium" w:eastAsia="Times New Roman" w:hAnsi="Elza Medium" w:cs="Times New Roman"/>
                <w:color w:val="FFFFFF"/>
                <w:kern w:val="0"/>
                <w14:ligatures w14:val="none"/>
              </w:rPr>
              <w:t> Who we are</w:t>
            </w:r>
          </w:p>
        </w:tc>
      </w:tr>
      <w:tr w:rsidR="00B96685" w:rsidRPr="00B96685" w14:paraId="261AE035" w14:textId="77777777" w:rsidTr="00BD5C9A">
        <w:trPr>
          <w:trHeight w:val="60"/>
        </w:trPr>
        <w:tc>
          <w:tcPr>
            <w:tcW w:w="3839" w:type="dxa"/>
            <w:tcBorders>
              <w:right w:val="single" w:sz="4" w:space="0" w:color="auto"/>
            </w:tcBorders>
            <w:shd w:val="clear" w:color="auto" w:fill="FFFFFF"/>
            <w:hideMark/>
          </w:tcPr>
          <w:p w14:paraId="65EB718C" w14:textId="77777777" w:rsidR="00567FCD" w:rsidRPr="00B96685" w:rsidRDefault="00567FCD" w:rsidP="004C5DE0">
            <w:pPr>
              <w:spacing w:after="240" w:line="240" w:lineRule="auto"/>
              <w:rPr>
                <w:rFonts w:ascii="Elza Medium" w:eastAsia="Times New Roman" w:hAnsi="Elza Medium" w:cs="Times New Roman"/>
                <w:color w:val="002F44" w:themeColor="text1"/>
                <w:kern w:val="0"/>
                <w14:ligatures w14:val="none"/>
              </w:rPr>
            </w:pPr>
            <w:r w:rsidRPr="00B96685">
              <w:rPr>
                <w:rFonts w:ascii="Elza Medium" w:eastAsia="Times New Roman" w:hAnsi="Elza Medium" w:cs="Times New Roman"/>
                <w:color w:val="002F44" w:themeColor="text1"/>
                <w:kern w:val="0"/>
                <w14:ligatures w14:val="none"/>
              </w:rPr>
              <w:t>Who is providing this notice?</w:t>
            </w:r>
          </w:p>
        </w:tc>
        <w:tc>
          <w:tcPr>
            <w:tcW w:w="5521" w:type="dxa"/>
            <w:tcBorders>
              <w:left w:val="single" w:sz="4" w:space="0" w:color="auto"/>
            </w:tcBorders>
            <w:shd w:val="clear" w:color="auto" w:fill="FFFFFF"/>
            <w:hideMark/>
          </w:tcPr>
          <w:p w14:paraId="146FF51C" w14:textId="0CF214D9" w:rsidR="00567FCD" w:rsidRPr="00B96685" w:rsidRDefault="004C5DE0"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adoro Pet Insurance Services LLC</w:t>
            </w:r>
          </w:p>
        </w:tc>
      </w:tr>
      <w:tr w:rsidR="00B96685" w:rsidRPr="00B96685" w14:paraId="656EA09C" w14:textId="77777777" w:rsidTr="00B96685">
        <w:trPr>
          <w:trHeight w:val="360"/>
        </w:trPr>
        <w:tc>
          <w:tcPr>
            <w:tcW w:w="9360" w:type="dxa"/>
            <w:gridSpan w:val="2"/>
            <w:shd w:val="clear" w:color="auto" w:fill="002F44" w:themeFill="text1"/>
            <w:hideMark/>
          </w:tcPr>
          <w:p w14:paraId="70180B19" w14:textId="77777777" w:rsidR="00567FCD" w:rsidRPr="005C5F81" w:rsidRDefault="00567FCD" w:rsidP="00567FCD">
            <w:pPr>
              <w:spacing w:after="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FFFFFF"/>
                <w:kern w:val="0"/>
                <w14:ligatures w14:val="none"/>
              </w:rPr>
              <w:t>What we do</w:t>
            </w:r>
          </w:p>
        </w:tc>
      </w:tr>
      <w:tr w:rsidR="00B96685" w:rsidRPr="00B96685" w14:paraId="6C65549E" w14:textId="77777777" w:rsidTr="00BD5C9A">
        <w:trPr>
          <w:trHeight w:val="1420"/>
        </w:trPr>
        <w:tc>
          <w:tcPr>
            <w:tcW w:w="3839" w:type="dxa"/>
            <w:tcBorders>
              <w:right w:val="single" w:sz="4" w:space="0" w:color="auto"/>
            </w:tcBorders>
            <w:shd w:val="clear" w:color="auto" w:fill="FFFFFF"/>
            <w:hideMark/>
          </w:tcPr>
          <w:p w14:paraId="60147B7A" w14:textId="299E27A2" w:rsidR="00567FCD" w:rsidRPr="00B96685" w:rsidRDefault="00567FCD" w:rsidP="00567FCD">
            <w:pPr>
              <w:spacing w:after="0" w:line="240" w:lineRule="auto"/>
              <w:rPr>
                <w:rFonts w:ascii="Elza Medium" w:eastAsia="Times New Roman" w:hAnsi="Elza Medium" w:cs="Times New Roman"/>
                <w:color w:val="002F44" w:themeColor="text1"/>
                <w:kern w:val="0"/>
                <w14:ligatures w14:val="none"/>
              </w:rPr>
            </w:pPr>
            <w:r w:rsidRPr="00B96685">
              <w:rPr>
                <w:rFonts w:ascii="Elza Medium" w:eastAsia="Times New Roman" w:hAnsi="Elza Medium" w:cs="Times New Roman"/>
                <w:color w:val="002F44" w:themeColor="text1"/>
                <w:kern w:val="0"/>
                <w14:ligatures w14:val="none"/>
              </w:rPr>
              <w:t xml:space="preserve">How does </w:t>
            </w:r>
            <w:r w:rsidR="004C5DE0" w:rsidRPr="00B96685">
              <w:rPr>
                <w:rFonts w:ascii="Elza Medium" w:eastAsia="Times New Roman" w:hAnsi="Elza Medium" w:cs="Times New Roman"/>
                <w:color w:val="002F44" w:themeColor="text1"/>
                <w:kern w:val="0"/>
                <w14:ligatures w14:val="none"/>
              </w:rPr>
              <w:t>adoro protec</w:t>
            </w:r>
            <w:r w:rsidR="00BD5C9A" w:rsidRPr="00B96685">
              <w:rPr>
                <w:rFonts w:ascii="Elza Medium" w:eastAsia="Times New Roman" w:hAnsi="Elza Medium" w:cs="Times New Roman"/>
                <w:color w:val="002F44" w:themeColor="text1"/>
                <w:kern w:val="0"/>
                <w14:ligatures w14:val="none"/>
              </w:rPr>
              <w:t>t</w:t>
            </w:r>
            <w:r w:rsidRPr="00B96685">
              <w:rPr>
                <w:rFonts w:ascii="Elza Medium" w:eastAsia="Times New Roman" w:hAnsi="Elza Medium" w:cs="Times New Roman"/>
                <w:color w:val="002F44" w:themeColor="text1"/>
                <w:kern w:val="0"/>
                <w14:ligatures w14:val="none"/>
              </w:rPr>
              <w:t xml:space="preserve"> my personal information?</w:t>
            </w:r>
          </w:p>
        </w:tc>
        <w:tc>
          <w:tcPr>
            <w:tcW w:w="5521" w:type="dxa"/>
            <w:tcBorders>
              <w:left w:val="single" w:sz="4" w:space="0" w:color="auto"/>
            </w:tcBorders>
            <w:shd w:val="clear" w:color="auto" w:fill="FFFFFF"/>
            <w:hideMark/>
          </w:tcPr>
          <w:p w14:paraId="0CD1EC5D" w14:textId="71FDF53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To protect your personal information from unauthorized access and use, we use security measures that comply with applicable federal and state law. These measures include computer safeguards and secured ﬁles.</w:t>
            </w:r>
          </w:p>
        </w:tc>
      </w:tr>
      <w:tr w:rsidR="00B96685" w:rsidRPr="00B96685" w14:paraId="3553CA1E" w14:textId="77777777" w:rsidTr="00BD5C9A">
        <w:trPr>
          <w:trHeight w:val="1610"/>
        </w:trPr>
        <w:tc>
          <w:tcPr>
            <w:tcW w:w="3839" w:type="dxa"/>
            <w:tcBorders>
              <w:right w:val="single" w:sz="4" w:space="0" w:color="auto"/>
            </w:tcBorders>
            <w:shd w:val="clear" w:color="auto" w:fill="FFFFFF"/>
            <w:hideMark/>
          </w:tcPr>
          <w:p w14:paraId="066C3161" w14:textId="0DB6C35A" w:rsidR="00567FCD" w:rsidRPr="00B96685" w:rsidRDefault="00567FCD" w:rsidP="00567FCD">
            <w:pPr>
              <w:spacing w:after="0" w:line="240" w:lineRule="auto"/>
              <w:rPr>
                <w:rFonts w:ascii="Elza Medium" w:eastAsia="Times New Roman" w:hAnsi="Elza Medium" w:cs="Times New Roman"/>
                <w:color w:val="002F44" w:themeColor="text1"/>
                <w:kern w:val="0"/>
                <w14:ligatures w14:val="none"/>
              </w:rPr>
            </w:pPr>
            <w:r w:rsidRPr="00B96685">
              <w:rPr>
                <w:rFonts w:ascii="Elza Medium" w:eastAsia="Times New Roman" w:hAnsi="Elza Medium" w:cs="Times New Roman"/>
                <w:color w:val="002F44" w:themeColor="text1"/>
                <w:kern w:val="0"/>
                <w14:ligatures w14:val="none"/>
              </w:rPr>
              <w:t xml:space="preserve">How does </w:t>
            </w:r>
            <w:r w:rsidR="004354C3" w:rsidRPr="00B96685">
              <w:rPr>
                <w:rFonts w:ascii="Elza Medium" w:eastAsia="Times New Roman" w:hAnsi="Elza Medium" w:cs="Times New Roman"/>
                <w:color w:val="002F44" w:themeColor="text1"/>
                <w:kern w:val="0"/>
                <w14:ligatures w14:val="none"/>
              </w:rPr>
              <w:t xml:space="preserve">adoro </w:t>
            </w:r>
            <w:r w:rsidRPr="00B96685">
              <w:rPr>
                <w:rFonts w:ascii="Elza Medium" w:eastAsia="Times New Roman" w:hAnsi="Elza Medium" w:cs="Times New Roman"/>
                <w:color w:val="002F44" w:themeColor="text1"/>
                <w:kern w:val="0"/>
                <w14:ligatures w14:val="none"/>
              </w:rPr>
              <w:t>collect my personal information?</w:t>
            </w:r>
          </w:p>
        </w:tc>
        <w:tc>
          <w:tcPr>
            <w:tcW w:w="5521" w:type="dxa"/>
            <w:tcBorders>
              <w:left w:val="single" w:sz="4" w:space="0" w:color="auto"/>
            </w:tcBorders>
            <w:shd w:val="clear" w:color="auto" w:fill="FFFFFF"/>
            <w:hideMark/>
          </w:tcPr>
          <w:p w14:paraId="7FAF1300" w14:textId="77777777"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 xml:space="preserve">We collect </w:t>
            </w:r>
            <w:r w:rsidRPr="00B96685">
              <w:rPr>
                <w:rFonts w:ascii="Elza" w:eastAsia="Times New Roman" w:hAnsi="Elza" w:cs="Times New Roman"/>
                <w:color w:val="002F44" w:themeColor="text1"/>
                <w:kern w:val="0"/>
                <w:bdr w:val="single" w:sz="4" w:space="0" w:color="auto"/>
                <w14:ligatures w14:val="none"/>
              </w:rPr>
              <w:t>your</w:t>
            </w:r>
            <w:r w:rsidRPr="00B96685">
              <w:rPr>
                <w:rFonts w:ascii="Elza" w:eastAsia="Times New Roman" w:hAnsi="Elza" w:cs="Times New Roman"/>
                <w:color w:val="002F44" w:themeColor="text1"/>
                <w:kern w:val="0"/>
                <w14:ligatures w14:val="none"/>
              </w:rPr>
              <w:t xml:space="preserve"> personal information, for example, when you</w:t>
            </w:r>
          </w:p>
          <w:p w14:paraId="7A78F31D" w14:textId="77777777" w:rsidR="00567FCD" w:rsidRPr="00B96685" w:rsidRDefault="00567FCD" w:rsidP="00567FCD">
            <w:pPr>
              <w:numPr>
                <w:ilvl w:val="0"/>
                <w:numId w:val="3"/>
              </w:numPr>
              <w:spacing w:before="100" w:beforeAutospacing="1"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apply for insurance or pay insurance premiums</w:t>
            </w:r>
          </w:p>
          <w:p w14:paraId="0D139327" w14:textId="77777777" w:rsidR="00567FCD" w:rsidRPr="00B96685" w:rsidRDefault="00567FCD" w:rsidP="00567FCD">
            <w:pPr>
              <w:numPr>
                <w:ilvl w:val="0"/>
                <w:numId w:val="3"/>
              </w:numPr>
              <w:spacing w:before="100" w:beforeAutospacing="1"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file an insurance claim or give us your contact information</w:t>
            </w:r>
          </w:p>
          <w:p w14:paraId="17FBE383" w14:textId="76EDD9A1" w:rsidR="00567FCD" w:rsidRPr="00B96685" w:rsidRDefault="00567FCD" w:rsidP="004354C3">
            <w:pPr>
              <w:numPr>
                <w:ilvl w:val="0"/>
                <w:numId w:val="3"/>
              </w:numPr>
              <w:spacing w:before="100" w:beforeAutospacing="1"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provide employment information</w:t>
            </w:r>
          </w:p>
        </w:tc>
      </w:tr>
      <w:tr w:rsidR="00B96685" w:rsidRPr="00B96685" w14:paraId="40020692" w14:textId="77777777" w:rsidTr="00BD5C9A">
        <w:trPr>
          <w:trHeight w:val="1870"/>
        </w:trPr>
        <w:tc>
          <w:tcPr>
            <w:tcW w:w="3839" w:type="dxa"/>
            <w:tcBorders>
              <w:right w:val="single" w:sz="4" w:space="0" w:color="auto"/>
            </w:tcBorders>
            <w:shd w:val="clear" w:color="auto" w:fill="FFFFFF"/>
            <w:hideMark/>
          </w:tcPr>
          <w:p w14:paraId="6A7DBD35" w14:textId="77777777" w:rsidR="00567FCD" w:rsidRPr="00B96685" w:rsidRDefault="00567FCD" w:rsidP="00567FCD">
            <w:pPr>
              <w:spacing w:after="0" w:line="240" w:lineRule="auto"/>
              <w:rPr>
                <w:rFonts w:ascii="Elza Medium" w:eastAsia="Times New Roman" w:hAnsi="Elza Medium" w:cs="Times New Roman"/>
                <w:color w:val="002F44" w:themeColor="text1"/>
                <w:kern w:val="0"/>
                <w14:ligatures w14:val="none"/>
              </w:rPr>
            </w:pPr>
            <w:r w:rsidRPr="00B96685">
              <w:rPr>
                <w:rFonts w:ascii="Elza Medium" w:eastAsia="Times New Roman" w:hAnsi="Elza Medium" w:cs="Times New Roman"/>
                <w:color w:val="002F44" w:themeColor="text1"/>
                <w:kern w:val="0"/>
                <w14:ligatures w14:val="none"/>
              </w:rPr>
              <w:t>Why can’t I limit all sharing?</w:t>
            </w:r>
          </w:p>
        </w:tc>
        <w:tc>
          <w:tcPr>
            <w:tcW w:w="5521" w:type="dxa"/>
            <w:tcBorders>
              <w:left w:val="single" w:sz="4" w:space="0" w:color="auto"/>
            </w:tcBorders>
            <w:shd w:val="clear" w:color="auto" w:fill="FFFFFF"/>
            <w:hideMark/>
          </w:tcPr>
          <w:p w14:paraId="74D09210" w14:textId="7E5C688B" w:rsidR="00567FCD" w:rsidRPr="00B96685" w:rsidRDefault="00567FCD" w:rsidP="00567FCD">
            <w:pPr>
              <w:spacing w:after="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Federal law gives you the right to limit only</w:t>
            </w:r>
            <w:r w:rsidR="0085660B" w:rsidRPr="00B96685">
              <w:rPr>
                <w:rFonts w:ascii="Elza" w:eastAsia="Times New Roman" w:hAnsi="Elza" w:cs="Times New Roman"/>
                <w:color w:val="002F44" w:themeColor="text1"/>
                <w:kern w:val="0"/>
                <w14:ligatures w14:val="none"/>
              </w:rPr>
              <w:t>:</w:t>
            </w:r>
          </w:p>
          <w:p w14:paraId="00805AAA" w14:textId="77777777" w:rsidR="00567FCD" w:rsidRPr="00B96685" w:rsidRDefault="00567FCD" w:rsidP="00567FCD">
            <w:pPr>
              <w:numPr>
                <w:ilvl w:val="0"/>
                <w:numId w:val="4"/>
              </w:numPr>
              <w:spacing w:before="100" w:beforeAutospacing="1"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sharing for afﬁliates’ everyday business purposes—information about your creditworthiness</w:t>
            </w:r>
          </w:p>
          <w:p w14:paraId="5722E022" w14:textId="77777777" w:rsidR="00567FCD" w:rsidRPr="00B96685" w:rsidRDefault="00567FCD" w:rsidP="00567FCD">
            <w:pPr>
              <w:numPr>
                <w:ilvl w:val="0"/>
                <w:numId w:val="4"/>
              </w:numPr>
              <w:spacing w:before="100" w:beforeAutospacing="1"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afﬁliates from using your information to market to you</w:t>
            </w:r>
          </w:p>
          <w:p w14:paraId="6FFD50EA" w14:textId="77777777" w:rsidR="00567FCD" w:rsidRPr="00B96685" w:rsidRDefault="00567FCD" w:rsidP="00567FCD">
            <w:pPr>
              <w:numPr>
                <w:ilvl w:val="0"/>
                <w:numId w:val="4"/>
              </w:numPr>
              <w:spacing w:before="100" w:beforeAutospacing="1" w:after="100" w:afterAutospacing="1"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sharing for nonafﬁliates to market to you</w:t>
            </w:r>
          </w:p>
          <w:p w14:paraId="64162122" w14:textId="1CE02F6F" w:rsidR="00567FCD" w:rsidRPr="00B96685" w:rsidRDefault="00567FCD" w:rsidP="0085660B">
            <w:pPr>
              <w:spacing w:after="24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State laws and individual companies may give you additional rights to limit sharing. See below for more on your</w:t>
            </w:r>
            <w:r w:rsidR="002B115D" w:rsidRPr="00B96685">
              <w:rPr>
                <w:rFonts w:ascii="Elza" w:eastAsia="Times New Roman" w:hAnsi="Elza" w:cs="Times New Roman"/>
                <w:color w:val="002F44" w:themeColor="text1"/>
                <w:kern w:val="0"/>
                <w14:ligatures w14:val="none"/>
              </w:rPr>
              <w:t xml:space="preserve"> </w:t>
            </w:r>
            <w:r w:rsidRPr="00B96685">
              <w:rPr>
                <w:rFonts w:ascii="Elza" w:eastAsia="Times New Roman" w:hAnsi="Elza" w:cs="Times New Roman"/>
                <w:color w:val="002F44" w:themeColor="text1"/>
                <w:kern w:val="0"/>
                <w14:ligatures w14:val="none"/>
              </w:rPr>
              <w:t>rights under state law.</w:t>
            </w:r>
          </w:p>
        </w:tc>
      </w:tr>
      <w:tr w:rsidR="00B96685" w:rsidRPr="00B96685" w14:paraId="5550953B" w14:textId="77777777" w:rsidTr="00B96685">
        <w:trPr>
          <w:trHeight w:val="360"/>
        </w:trPr>
        <w:tc>
          <w:tcPr>
            <w:tcW w:w="9360" w:type="dxa"/>
            <w:gridSpan w:val="2"/>
            <w:shd w:val="clear" w:color="auto" w:fill="002F44" w:themeFill="text1"/>
            <w:hideMark/>
          </w:tcPr>
          <w:p w14:paraId="28C2D420" w14:textId="77777777" w:rsidR="00567FCD" w:rsidRPr="005C5F81" w:rsidRDefault="00567FCD" w:rsidP="00567FCD">
            <w:pPr>
              <w:spacing w:after="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FFFFFF"/>
                <w:kern w:val="0"/>
                <w14:ligatures w14:val="none"/>
              </w:rPr>
              <w:t>Deﬁnitions</w:t>
            </w:r>
          </w:p>
        </w:tc>
      </w:tr>
      <w:tr w:rsidR="00B96685" w:rsidRPr="00B96685" w14:paraId="501A6438" w14:textId="77777777" w:rsidTr="00BD5C9A">
        <w:trPr>
          <w:trHeight w:val="1210"/>
        </w:trPr>
        <w:tc>
          <w:tcPr>
            <w:tcW w:w="3839" w:type="dxa"/>
            <w:tcBorders>
              <w:right w:val="single" w:sz="4" w:space="0" w:color="auto"/>
            </w:tcBorders>
            <w:shd w:val="clear" w:color="auto" w:fill="FFFFFF"/>
            <w:hideMark/>
          </w:tcPr>
          <w:p w14:paraId="0F79EED3" w14:textId="77777777" w:rsidR="00567FCD" w:rsidRPr="005C5F81" w:rsidRDefault="00567FCD" w:rsidP="00567FCD">
            <w:pPr>
              <w:spacing w:after="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Afﬁliates</w:t>
            </w:r>
          </w:p>
        </w:tc>
        <w:tc>
          <w:tcPr>
            <w:tcW w:w="5521" w:type="dxa"/>
            <w:tcBorders>
              <w:left w:val="single" w:sz="4" w:space="0" w:color="auto"/>
            </w:tcBorders>
            <w:shd w:val="clear" w:color="auto" w:fill="FFFFFF"/>
            <w:hideMark/>
          </w:tcPr>
          <w:p w14:paraId="4BBDEC2D" w14:textId="6F0EC4E3" w:rsidR="00567FCD" w:rsidRPr="00B96685" w:rsidRDefault="00567FCD" w:rsidP="00D510E6">
            <w:pPr>
              <w:spacing w:after="24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Companies related by common ownership or control. They can be ﬁnancial and nonﬁnancial companies.</w:t>
            </w:r>
          </w:p>
        </w:tc>
      </w:tr>
      <w:tr w:rsidR="00B96685" w:rsidRPr="00B96685" w14:paraId="462662DA" w14:textId="77777777" w:rsidTr="00BD5C9A">
        <w:trPr>
          <w:trHeight w:val="1210"/>
        </w:trPr>
        <w:tc>
          <w:tcPr>
            <w:tcW w:w="3839" w:type="dxa"/>
            <w:tcBorders>
              <w:right w:val="single" w:sz="4" w:space="0" w:color="auto"/>
            </w:tcBorders>
            <w:shd w:val="clear" w:color="auto" w:fill="FFFFFF"/>
            <w:hideMark/>
          </w:tcPr>
          <w:p w14:paraId="1F83AB70" w14:textId="77777777" w:rsidR="00567FCD" w:rsidRPr="005C5F81" w:rsidRDefault="00567FCD" w:rsidP="00567FCD">
            <w:pPr>
              <w:spacing w:after="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lastRenderedPageBreak/>
              <w:t>Nonafﬁliates</w:t>
            </w:r>
          </w:p>
        </w:tc>
        <w:tc>
          <w:tcPr>
            <w:tcW w:w="5521" w:type="dxa"/>
            <w:tcBorders>
              <w:left w:val="single" w:sz="4" w:space="0" w:color="auto"/>
            </w:tcBorders>
            <w:shd w:val="clear" w:color="auto" w:fill="FFFFFF"/>
            <w:hideMark/>
          </w:tcPr>
          <w:p w14:paraId="5DD16BEE" w14:textId="0EAD1DA9" w:rsidR="00567FCD" w:rsidRPr="00B96685" w:rsidRDefault="00567FCD" w:rsidP="00675901">
            <w:pPr>
              <w:spacing w:after="24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Companies not related by common ownership or control. They can be ﬁnancial and nonﬁnancial</w:t>
            </w:r>
            <w:r w:rsidRPr="00B96685">
              <w:rPr>
                <w:rFonts w:ascii="Elza" w:eastAsia="Times New Roman" w:hAnsi="Elza" w:cs="Times New Roman"/>
                <w:color w:val="002F44" w:themeColor="text1"/>
                <w:kern w:val="0"/>
                <w14:ligatures w14:val="none"/>
              </w:rPr>
              <w:br/>
              <w:t>companies.</w:t>
            </w:r>
          </w:p>
        </w:tc>
      </w:tr>
      <w:tr w:rsidR="00B96685" w:rsidRPr="00B96685" w14:paraId="77FA4F58" w14:textId="77777777" w:rsidTr="00BD5C9A">
        <w:trPr>
          <w:trHeight w:val="990"/>
        </w:trPr>
        <w:tc>
          <w:tcPr>
            <w:tcW w:w="3839" w:type="dxa"/>
            <w:tcBorders>
              <w:right w:val="single" w:sz="4" w:space="0" w:color="auto"/>
            </w:tcBorders>
            <w:shd w:val="clear" w:color="auto" w:fill="FFFFFF"/>
            <w:hideMark/>
          </w:tcPr>
          <w:p w14:paraId="49AB136C" w14:textId="77777777" w:rsidR="00567FCD" w:rsidRPr="005C5F81" w:rsidRDefault="00567FCD" w:rsidP="00567FCD">
            <w:pPr>
              <w:spacing w:after="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Joint marketing</w:t>
            </w:r>
          </w:p>
        </w:tc>
        <w:tc>
          <w:tcPr>
            <w:tcW w:w="5521" w:type="dxa"/>
            <w:tcBorders>
              <w:left w:val="single" w:sz="4" w:space="0" w:color="auto"/>
            </w:tcBorders>
            <w:shd w:val="clear" w:color="auto" w:fill="FFFFFF"/>
            <w:hideMark/>
          </w:tcPr>
          <w:p w14:paraId="132E72E4" w14:textId="557E52B9" w:rsidR="00567FCD" w:rsidRPr="00B96685" w:rsidRDefault="00567FCD" w:rsidP="00675901">
            <w:pPr>
              <w:spacing w:after="24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A formal agreement between nonafﬁliated ﬁnancial companies that together market ﬁnancial products or</w:t>
            </w:r>
            <w:r w:rsidR="00675901" w:rsidRPr="00B96685">
              <w:rPr>
                <w:rFonts w:ascii="Elza" w:eastAsia="Times New Roman" w:hAnsi="Elza" w:cs="Times New Roman"/>
                <w:color w:val="002F44" w:themeColor="text1"/>
                <w:kern w:val="0"/>
                <w14:ligatures w14:val="none"/>
              </w:rPr>
              <w:t xml:space="preserve"> </w:t>
            </w:r>
            <w:r w:rsidRPr="00B96685">
              <w:rPr>
                <w:rFonts w:ascii="Elza" w:eastAsia="Times New Roman" w:hAnsi="Elza" w:cs="Times New Roman"/>
                <w:color w:val="002F44" w:themeColor="text1"/>
                <w:kern w:val="0"/>
                <w14:ligatures w14:val="none"/>
              </w:rPr>
              <w:t>services to you.</w:t>
            </w:r>
          </w:p>
        </w:tc>
      </w:tr>
      <w:tr w:rsidR="00B96685" w:rsidRPr="00B96685" w14:paraId="46C5C9D7" w14:textId="77777777" w:rsidTr="005C5F81">
        <w:trPr>
          <w:trHeight w:val="360"/>
        </w:trPr>
        <w:tc>
          <w:tcPr>
            <w:tcW w:w="9360" w:type="dxa"/>
            <w:gridSpan w:val="2"/>
            <w:shd w:val="clear" w:color="auto" w:fill="002F44" w:themeFill="text1"/>
            <w:hideMark/>
          </w:tcPr>
          <w:p w14:paraId="58C2DDDA" w14:textId="77777777" w:rsidR="00567FCD" w:rsidRPr="005C5F81" w:rsidRDefault="00567FCD" w:rsidP="00567FCD">
            <w:pPr>
              <w:spacing w:after="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FFFFFF"/>
                <w:kern w:val="0"/>
                <w14:ligatures w14:val="none"/>
              </w:rPr>
              <w:t>Other important information</w:t>
            </w:r>
          </w:p>
        </w:tc>
      </w:tr>
      <w:tr w:rsidR="00567FCD" w:rsidRPr="00B96685" w14:paraId="39178C73" w14:textId="77777777" w:rsidTr="00EF6F8F">
        <w:trPr>
          <w:trHeight w:val="60"/>
        </w:trPr>
        <w:tc>
          <w:tcPr>
            <w:tcW w:w="9360" w:type="dxa"/>
            <w:gridSpan w:val="2"/>
            <w:shd w:val="clear" w:color="auto" w:fill="FFFFFF"/>
            <w:hideMark/>
          </w:tcPr>
          <w:p w14:paraId="7806888C" w14:textId="77777777" w:rsidR="00675901" w:rsidRPr="005C5F81" w:rsidRDefault="00567FCD" w:rsidP="00255C28">
            <w:pPr>
              <w:spacing w:after="120" w:line="240" w:lineRule="auto"/>
              <w:rPr>
                <w:rFonts w:ascii="Elza Medium" w:eastAsia="Times New Roman" w:hAnsi="Elza Medium"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For Insurance Customers in AZ, CT, GA, IL, ME, MA, MN, MT, NV, NJ, NC, OH, OR and VA only</w:t>
            </w:r>
            <w:r w:rsidR="00675901" w:rsidRPr="005C5F81">
              <w:rPr>
                <w:rFonts w:ascii="Elza Medium" w:eastAsia="Times New Roman" w:hAnsi="Elza Medium" w:cs="Times New Roman"/>
                <w:color w:val="002F44" w:themeColor="text1"/>
                <w:kern w:val="0"/>
                <w14:ligatures w14:val="none"/>
              </w:rPr>
              <w:t>:</w:t>
            </w:r>
          </w:p>
          <w:p w14:paraId="2CDD082F" w14:textId="529363F7" w:rsidR="00567FCD" w:rsidRPr="00B96685" w:rsidRDefault="00567FCD" w:rsidP="00255C28">
            <w:pPr>
              <w:spacing w:after="12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The term “Information” in this section means customer information obtained in an insurance transaction. We may give your Information to state insurance officials, law enforcement, group policy holders about claims experience or auditors as the law allows or requires.</w:t>
            </w:r>
            <w:r w:rsidR="00675901" w:rsidRPr="00B96685">
              <w:rPr>
                <w:rFonts w:ascii="Elza" w:eastAsia="Times New Roman" w:hAnsi="Elza" w:cs="Times New Roman"/>
                <w:color w:val="002F44" w:themeColor="text1"/>
                <w:kern w:val="0"/>
                <w14:ligatures w14:val="none"/>
              </w:rPr>
              <w:t xml:space="preserve"> </w:t>
            </w:r>
            <w:r w:rsidRPr="00B96685">
              <w:rPr>
                <w:rFonts w:ascii="Elza" w:eastAsia="Times New Roman" w:hAnsi="Elza" w:cs="Times New Roman"/>
                <w:color w:val="002F44" w:themeColor="text1"/>
                <w:kern w:val="0"/>
                <w14:ligatures w14:val="none"/>
              </w:rPr>
              <w:t>To see your Information, submit a request via email to </w:t>
            </w:r>
            <w:r w:rsidR="00604275" w:rsidRPr="00B96685">
              <w:rPr>
                <w:rFonts w:ascii="Elza" w:eastAsia="Times New Roman" w:hAnsi="Elza" w:cs="Times New Roman"/>
                <w:color w:val="002F44" w:themeColor="text1"/>
                <w:kern w:val="0"/>
                <w14:ligatures w14:val="none"/>
              </w:rPr>
              <w:t>privacy@adoropet.com</w:t>
            </w:r>
            <w:r w:rsidR="00A66ECA" w:rsidRPr="00B96685">
              <w:rPr>
                <w:rFonts w:ascii="Elza" w:eastAsia="Times New Roman" w:hAnsi="Elza" w:cs="Times New Roman"/>
                <w:color w:val="002F44" w:themeColor="text1"/>
                <w:kern w:val="0"/>
                <w14:ligatures w14:val="none"/>
              </w:rPr>
              <w:t>.</w:t>
            </w:r>
            <w:r w:rsidRPr="00B96685">
              <w:rPr>
                <w:rFonts w:ascii="Elza" w:eastAsia="Times New Roman" w:hAnsi="Elza" w:cs="Times New Roman"/>
                <w:color w:val="002F44" w:themeColor="text1"/>
                <w:kern w:val="0"/>
                <w14:ligatures w14:val="none"/>
              </w:rPr>
              <w:t xml:space="preserve"> You must state your full name, address</w:t>
            </w:r>
            <w:r w:rsidR="00A66ECA" w:rsidRPr="00B96685">
              <w:rPr>
                <w:rFonts w:ascii="Elza" w:eastAsia="Times New Roman" w:hAnsi="Elza" w:cs="Times New Roman"/>
                <w:color w:val="002F44" w:themeColor="text1"/>
                <w:kern w:val="0"/>
                <w14:ligatures w14:val="none"/>
              </w:rPr>
              <w:t xml:space="preserve">, </w:t>
            </w:r>
            <w:r w:rsidRPr="00B96685">
              <w:rPr>
                <w:rFonts w:ascii="Elza" w:eastAsia="Times New Roman" w:hAnsi="Elza" w:cs="Times New Roman"/>
                <w:color w:val="002F44" w:themeColor="text1"/>
                <w:kern w:val="0"/>
                <w14:ligatures w14:val="none"/>
              </w:rPr>
              <w:t>policy number (if relevant) and the Information you want. We will tell you what Information we have. You may see and copy the Information (unless privileged) at our office or ask that we mail you a copy for a fee. If you think any Information is wrong, you must write us. We will let you know what actions we take. If you do not agree with our actions, you may send us a statement.</w:t>
            </w:r>
          </w:p>
          <w:p w14:paraId="368FCD10" w14:textId="5EEC8434" w:rsidR="00567FCD" w:rsidRPr="00B96685" w:rsidRDefault="00567FCD" w:rsidP="00255C28">
            <w:pPr>
              <w:spacing w:after="120" w:line="240" w:lineRule="auto"/>
              <w:rPr>
                <w:rFonts w:ascii="Elza" w:eastAsia="Times New Roman" w:hAnsi="Elza"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For California Residents only.</w:t>
            </w:r>
            <w:r w:rsidRPr="00B96685">
              <w:rPr>
                <w:rFonts w:ascii="Elza" w:eastAsia="Times New Roman" w:hAnsi="Elza" w:cs="Times New Roman"/>
                <w:color w:val="002F44" w:themeColor="text1"/>
                <w:kern w:val="0"/>
                <w14:ligatures w14:val="none"/>
              </w:rPr>
              <w:t xml:space="preserve"> We will not share information we collect about you with nonaffiliated third parties, except as permitted by California law. We will limit sharing among our affiliates to the extent required by California law. We do not share information about creditworthiness. For further information </w:t>
            </w:r>
            <w:r w:rsidR="00433617" w:rsidRPr="00B96685">
              <w:rPr>
                <w:rFonts w:ascii="Elza" w:eastAsia="Times New Roman" w:hAnsi="Elza" w:cs="Times New Roman"/>
                <w:color w:val="002F44" w:themeColor="text1"/>
                <w:kern w:val="0"/>
                <w14:ligatures w14:val="none"/>
              </w:rPr>
              <w:t xml:space="preserve">please </w:t>
            </w:r>
            <w:r w:rsidRPr="00B96685">
              <w:rPr>
                <w:rFonts w:ascii="Elza" w:eastAsia="Times New Roman" w:hAnsi="Elza" w:cs="Times New Roman"/>
                <w:color w:val="002F44" w:themeColor="text1"/>
                <w:kern w:val="0"/>
                <w14:ligatures w14:val="none"/>
              </w:rPr>
              <w:t>visit our website.</w:t>
            </w:r>
          </w:p>
          <w:p w14:paraId="47DA8F46" w14:textId="77777777" w:rsidR="00A94640" w:rsidRPr="00B96685" w:rsidRDefault="00567FCD" w:rsidP="00255C28">
            <w:pPr>
              <w:spacing w:after="120" w:line="240" w:lineRule="auto"/>
              <w:rPr>
                <w:rFonts w:ascii="Elza" w:eastAsia="Times New Roman" w:hAnsi="Elza" w:cs="Times New Roman"/>
                <w:color w:val="002F44" w:themeColor="text1"/>
                <w:kern w:val="0"/>
                <w14:ligatures w14:val="none"/>
              </w:rPr>
            </w:pPr>
            <w:r w:rsidRPr="00B96685">
              <w:rPr>
                <w:rFonts w:ascii="Elza" w:eastAsia="Times New Roman" w:hAnsi="Elza" w:cs="Times New Roman"/>
                <w:color w:val="002F44" w:themeColor="text1"/>
                <w:kern w:val="0"/>
                <w14:ligatures w14:val="none"/>
              </w:rPr>
              <w:t xml:space="preserve">You have the right to submit a written request to access, correct, amend, or delete certain personal information we collect about you. To submit a request please </w:t>
            </w:r>
            <w:r w:rsidR="00BC626E" w:rsidRPr="00B96685">
              <w:rPr>
                <w:rFonts w:ascii="Elza" w:eastAsia="Times New Roman" w:hAnsi="Elza" w:cs="Times New Roman"/>
                <w:color w:val="002F44" w:themeColor="text1"/>
                <w:kern w:val="0"/>
                <w14:ligatures w14:val="none"/>
              </w:rPr>
              <w:t xml:space="preserve">send </w:t>
            </w:r>
            <w:r w:rsidRPr="00B96685">
              <w:rPr>
                <w:rFonts w:ascii="Elza" w:eastAsia="Times New Roman" w:hAnsi="Elza" w:cs="Times New Roman"/>
                <w:color w:val="002F44" w:themeColor="text1"/>
                <w:kern w:val="0"/>
                <w14:ligatures w14:val="none"/>
              </w:rPr>
              <w:t xml:space="preserve">it to </w:t>
            </w:r>
            <w:r w:rsidR="00BC626E" w:rsidRPr="00B96685">
              <w:rPr>
                <w:rFonts w:ascii="Elza" w:eastAsia="Times New Roman" w:hAnsi="Elza" w:cs="Times New Roman"/>
                <w:color w:val="002F44" w:themeColor="text1"/>
                <w:kern w:val="0"/>
                <w14:ligatures w14:val="none"/>
              </w:rPr>
              <w:t>privacy@adoropet.com.</w:t>
            </w:r>
            <w:r w:rsidRPr="00B96685">
              <w:rPr>
                <w:rFonts w:ascii="Elza" w:eastAsia="Times New Roman" w:hAnsi="Elza" w:cs="Times New Roman"/>
                <w:color w:val="002F44" w:themeColor="text1"/>
                <w:kern w:val="0"/>
                <w14:ligatures w14:val="none"/>
              </w:rPr>
              <w:t xml:space="preserve"> You have the right to receive a response to your request within 30 business days of the date of the submission of your request to access, correct, amend, or delete your personal information. If we refuse your request, you have the right to file a statement regarding what you believe to be accurate and fair information and why you disagree with our response. </w:t>
            </w:r>
          </w:p>
          <w:p w14:paraId="28280662" w14:textId="7AAFDDBD" w:rsidR="00567FCD" w:rsidRPr="00B96685" w:rsidRDefault="00567FCD" w:rsidP="00255C28">
            <w:pPr>
              <w:spacing w:after="120" w:line="240" w:lineRule="auto"/>
              <w:rPr>
                <w:rFonts w:ascii="Elza" w:eastAsia="Times New Roman" w:hAnsi="Elza"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For Massachusetts Residents only.</w:t>
            </w:r>
            <w:r w:rsidRPr="00B96685">
              <w:rPr>
                <w:rFonts w:ascii="Elza" w:eastAsia="Times New Roman" w:hAnsi="Elza" w:cs="Times New Roman"/>
                <w:color w:val="002F44" w:themeColor="text1"/>
                <w:kern w:val="0"/>
                <w14:ligatures w14:val="none"/>
              </w:rPr>
              <w:t> You may ask in writing for the specific reasons for an adverse underwriting decision. An adverse underwriting decision is where we decline your application for insurance, offer to insure you at a higher than standard rate or terminate your coverage.</w:t>
            </w:r>
          </w:p>
          <w:p w14:paraId="2289AC94" w14:textId="3AF94E8E" w:rsidR="00567FCD" w:rsidRPr="00B96685" w:rsidRDefault="00567FCD" w:rsidP="00170179">
            <w:pPr>
              <w:spacing w:after="120" w:line="240" w:lineRule="auto"/>
              <w:rPr>
                <w:rFonts w:ascii="Elza" w:eastAsia="Times New Roman" w:hAnsi="Elza"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For Nevada Residents only.</w:t>
            </w:r>
            <w:r w:rsidRPr="00B96685">
              <w:rPr>
                <w:rFonts w:ascii="Elza" w:eastAsia="Times New Roman" w:hAnsi="Elza" w:cs="Times New Roman"/>
                <w:color w:val="002F44" w:themeColor="text1"/>
                <w:kern w:val="0"/>
                <w14:ligatures w14:val="none"/>
              </w:rPr>
              <w:t> We are providing you this notice under state law. Nevada law requires we provide the following contact information: Bureau of Consumer Protection, Office of the Nevada Attorney General, 555 E. Washington St., Suite 3900, Las Vegas, NV 89101; Phone number: 702.486.3132; email: </w:t>
            </w:r>
            <w:hyperlink r:id="rId7" w:history="1">
              <w:r w:rsidRPr="00B96685">
                <w:rPr>
                  <w:rFonts w:ascii="Elza" w:eastAsia="Times New Roman" w:hAnsi="Elza" w:cs="Times New Roman"/>
                  <w:color w:val="002F44" w:themeColor="text1"/>
                  <w:kern w:val="0"/>
                  <w:u w:val="single"/>
                  <w14:ligatures w14:val="none"/>
                </w:rPr>
                <w:t>aginfo@ag.nv.gov</w:t>
              </w:r>
            </w:hyperlink>
            <w:r w:rsidRPr="00B96685">
              <w:rPr>
                <w:rFonts w:ascii="Elza" w:eastAsia="Times New Roman" w:hAnsi="Elza" w:cs="Times New Roman"/>
                <w:color w:val="002F44" w:themeColor="text1"/>
                <w:kern w:val="0"/>
                <w14:ligatures w14:val="none"/>
              </w:rPr>
              <w:t xml:space="preserve">; </w:t>
            </w:r>
            <w:r w:rsidR="0002036E" w:rsidRPr="00B96685">
              <w:rPr>
                <w:rFonts w:ascii="Elza" w:eastAsia="Times New Roman" w:hAnsi="Elza" w:cs="Times New Roman"/>
                <w:color w:val="002F44" w:themeColor="text1"/>
                <w:kern w:val="0"/>
                <w14:ligatures w14:val="none"/>
              </w:rPr>
              <w:t xml:space="preserve">adoro </w:t>
            </w:r>
            <w:r w:rsidR="0002036E" w:rsidRPr="00B96685">
              <w:rPr>
                <w:rFonts w:ascii="Elza" w:eastAsia="Times New Roman" w:hAnsi="Elza" w:cs="Times New Roman"/>
                <w:color w:val="002F44" w:themeColor="text1"/>
                <w:kern w:val="0"/>
                <w14:ligatures w14:val="none"/>
              </w:rPr>
              <w:lastRenderedPageBreak/>
              <w:t>Pet Insurance Services LLC</w:t>
            </w:r>
            <w:r w:rsidRPr="00B96685">
              <w:rPr>
                <w:rFonts w:ascii="Elza" w:eastAsia="Times New Roman" w:hAnsi="Elza" w:cs="Times New Roman"/>
                <w:color w:val="002F44" w:themeColor="text1"/>
                <w:kern w:val="0"/>
                <w14:ligatures w14:val="none"/>
              </w:rPr>
              <w:t xml:space="preserve">: </w:t>
            </w:r>
            <w:r w:rsidR="0002036E" w:rsidRPr="00B96685">
              <w:rPr>
                <w:rFonts w:ascii="Elza" w:eastAsia="Times New Roman" w:hAnsi="Elza" w:cs="Times New Roman"/>
                <w:color w:val="002F44" w:themeColor="text1"/>
                <w:kern w:val="0"/>
                <w14:ligatures w14:val="none"/>
              </w:rPr>
              <w:t>Attn:  General Counsel</w:t>
            </w:r>
            <w:r w:rsidRPr="00B96685">
              <w:rPr>
                <w:rFonts w:ascii="Elza" w:eastAsia="Times New Roman" w:hAnsi="Elza" w:cs="Times New Roman"/>
                <w:color w:val="002F44" w:themeColor="text1"/>
                <w:kern w:val="0"/>
                <w14:ligatures w14:val="none"/>
              </w:rPr>
              <w:t xml:space="preserve">, </w:t>
            </w:r>
            <w:r w:rsidR="00794578" w:rsidRPr="00B96685">
              <w:rPr>
                <w:rFonts w:ascii="Elza" w:eastAsia="Times New Roman" w:hAnsi="Elza" w:cs="Times New Roman"/>
                <w:color w:val="002F44" w:themeColor="text1"/>
                <w:kern w:val="0"/>
                <w14:ligatures w14:val="none"/>
              </w:rPr>
              <w:t>3120 139</w:t>
            </w:r>
            <w:r w:rsidR="00794578" w:rsidRPr="00B96685">
              <w:rPr>
                <w:rFonts w:ascii="Elza" w:eastAsia="Times New Roman" w:hAnsi="Elza" w:cs="Times New Roman"/>
                <w:color w:val="002F44" w:themeColor="text1"/>
                <w:kern w:val="0"/>
                <w:vertAlign w:val="superscript"/>
                <w14:ligatures w14:val="none"/>
              </w:rPr>
              <w:t>th</w:t>
            </w:r>
            <w:r w:rsidR="00794578" w:rsidRPr="00B96685">
              <w:rPr>
                <w:rFonts w:ascii="Elza" w:eastAsia="Times New Roman" w:hAnsi="Elza" w:cs="Times New Roman"/>
                <w:color w:val="002F44" w:themeColor="text1"/>
                <w:kern w:val="0"/>
                <w14:ligatures w14:val="none"/>
              </w:rPr>
              <w:t xml:space="preserve"> Ave SE, Suite 500, Bellevue, WA 98005; privacy@adoropet.com.</w:t>
            </w:r>
          </w:p>
          <w:p w14:paraId="16AE6E7A" w14:textId="77777777" w:rsidR="00567FCD" w:rsidRPr="00B96685" w:rsidRDefault="00567FCD" w:rsidP="00170179">
            <w:pPr>
              <w:spacing w:after="120" w:line="240" w:lineRule="auto"/>
              <w:rPr>
                <w:rFonts w:ascii="Elza" w:eastAsia="Times New Roman" w:hAnsi="Elza"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For North Dakota Residents only.</w:t>
            </w:r>
            <w:r w:rsidRPr="00B96685">
              <w:rPr>
                <w:rFonts w:ascii="Elza" w:eastAsia="Times New Roman" w:hAnsi="Elza" w:cs="Times New Roman"/>
                <w:color w:val="002F44" w:themeColor="text1"/>
                <w:kern w:val="0"/>
                <w14:ligatures w14:val="none"/>
              </w:rPr>
              <w:t> We will not share information we collect about you with nonaffiliated third parties, except as permitted by North Dakota law. We will limit sharing among our affiliates to the extent required by North Dakota law. For further information visit our website.</w:t>
            </w:r>
          </w:p>
          <w:p w14:paraId="3A17AB68" w14:textId="41A121E9" w:rsidR="00567FCD" w:rsidRPr="00B96685" w:rsidRDefault="00567FCD" w:rsidP="00567FCD">
            <w:pPr>
              <w:spacing w:after="100" w:afterAutospacing="1" w:line="240" w:lineRule="auto"/>
              <w:rPr>
                <w:rFonts w:ascii="Elza" w:eastAsia="Times New Roman" w:hAnsi="Elza" w:cs="Times New Roman"/>
                <w:color w:val="002F44" w:themeColor="text1"/>
                <w:kern w:val="0"/>
                <w14:ligatures w14:val="none"/>
              </w:rPr>
            </w:pPr>
            <w:r w:rsidRPr="005C5F81">
              <w:rPr>
                <w:rFonts w:ascii="Elza Medium" w:eastAsia="Times New Roman" w:hAnsi="Elza Medium" w:cs="Times New Roman"/>
                <w:color w:val="002F44" w:themeColor="text1"/>
                <w:kern w:val="0"/>
                <w14:ligatures w14:val="none"/>
              </w:rPr>
              <w:t>For Vermont Residents only.</w:t>
            </w:r>
            <w:r w:rsidRPr="00B96685">
              <w:rPr>
                <w:rFonts w:ascii="Elza" w:eastAsia="Times New Roman" w:hAnsi="Elza" w:cs="Times New Roman"/>
                <w:color w:val="002F44" w:themeColor="text1"/>
                <w:kern w:val="0"/>
                <w14:ligatures w14:val="none"/>
              </w:rPr>
              <w:t> Under Vermont law, we will not share information we collect about Vermont residents with companies outside of our affiliates, unless the law allows. We will not disclose information about your creditworthiness to our affiliates and will not disclose your personal information to nonaffiliated third parties to market to you, other than as permitted by Vermont law, unless you authorize us to make those disclosures. Additional information concerning our privacy policies can be found on our website.</w:t>
            </w:r>
          </w:p>
        </w:tc>
      </w:tr>
    </w:tbl>
    <w:p w14:paraId="3B98D26D" w14:textId="77777777" w:rsidR="00040083" w:rsidRPr="00B96685" w:rsidRDefault="00040083">
      <w:pPr>
        <w:rPr>
          <w:rFonts w:ascii="Elza" w:hAnsi="Elza"/>
          <w:color w:val="002F44" w:themeColor="text1"/>
        </w:rPr>
      </w:pPr>
    </w:p>
    <w:sectPr w:rsidR="00040083" w:rsidRPr="00B96685" w:rsidSect="00B96685">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E1C4" w14:textId="77777777" w:rsidR="00604112" w:rsidRDefault="00604112" w:rsidP="00604112">
      <w:pPr>
        <w:spacing w:after="0" w:line="240" w:lineRule="auto"/>
      </w:pPr>
      <w:r>
        <w:separator/>
      </w:r>
    </w:p>
  </w:endnote>
  <w:endnote w:type="continuationSeparator" w:id="0">
    <w:p w14:paraId="1EE10FE6" w14:textId="77777777" w:rsidR="00604112" w:rsidRDefault="00604112" w:rsidP="0060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ouize Medium">
    <w:panose1 w:val="020A0602050000020003"/>
    <w:charset w:val="4D"/>
    <w:family w:val="roman"/>
    <w:notTrueType/>
    <w:pitch w:val="variable"/>
    <w:sig w:usb0="A00000BF" w:usb1="5000207B" w:usb2="00000000" w:usb3="00000000" w:csb0="00000093" w:csb1="00000000"/>
  </w:font>
  <w:font w:name="Elza Medium">
    <w:panose1 w:val="00000600000000000000"/>
    <w:charset w:val="4D"/>
    <w:family w:val="auto"/>
    <w:pitch w:val="variable"/>
    <w:sig w:usb0="00000007" w:usb1="00000001" w:usb2="00000000" w:usb3="00000000" w:csb0="00000093" w:csb1="00000000"/>
  </w:font>
  <w:font w:name="Elza">
    <w:panose1 w:val="000005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C753" w14:textId="0A2867AE" w:rsidR="002B22FA" w:rsidRDefault="002B22FA" w:rsidP="002B22FA">
    <w:pPr>
      <w:pStyle w:val="Footer"/>
      <w:ind w:right="360"/>
    </w:pPr>
  </w:p>
  <w:p w14:paraId="55AB8E5F" w14:textId="77777777" w:rsidR="002B22FA" w:rsidRDefault="002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6658" w14:textId="77777777" w:rsidR="00604112" w:rsidRDefault="00604112" w:rsidP="00604112">
      <w:pPr>
        <w:spacing w:after="0" w:line="240" w:lineRule="auto"/>
      </w:pPr>
      <w:r>
        <w:separator/>
      </w:r>
    </w:p>
  </w:footnote>
  <w:footnote w:type="continuationSeparator" w:id="0">
    <w:p w14:paraId="3A631A5E" w14:textId="77777777" w:rsidR="00604112" w:rsidRDefault="00604112" w:rsidP="0060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DC5F" w14:textId="38FF8D96" w:rsidR="00604112" w:rsidRDefault="00604112" w:rsidP="00604112">
    <w:pPr>
      <w:pStyle w:val="Header"/>
      <w:jc w:val="center"/>
    </w:pPr>
  </w:p>
  <w:p w14:paraId="594FE3D6" w14:textId="77777777" w:rsidR="00604112" w:rsidRDefault="00604112" w:rsidP="00B96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66B7" w14:textId="1F1B9D97" w:rsidR="00B96685" w:rsidRDefault="00B96685" w:rsidP="00B96685">
    <w:pPr>
      <w:pStyle w:val="Header"/>
      <w:tabs>
        <w:tab w:val="clear" w:pos="4680"/>
        <w:tab w:val="clear" w:pos="9360"/>
        <w:tab w:val="left" w:pos="3346"/>
      </w:tabs>
      <w:jc w:val="center"/>
    </w:pPr>
    <w:r>
      <w:rPr>
        <w:rFonts w:ascii="Elza" w:hAnsi="Elza"/>
        <w:noProof/>
        <w:color w:val="002F44" w:themeColor="text1"/>
        <w:sz w:val="32"/>
        <w:szCs w:val="32"/>
      </w:rPr>
      <w:drawing>
        <wp:inline distT="0" distB="0" distL="0" distR="0" wp14:anchorId="254F70B7" wp14:editId="73A3EF20">
          <wp:extent cx="3429000" cy="889000"/>
          <wp:effectExtent l="0" t="0" r="0" b="0"/>
          <wp:docPr id="16182741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68719" name="Graphic 387168719"/>
                  <pic:cNvPicPr/>
                </pic:nvPicPr>
                <pic:blipFill>
                  <a:blip r:embed="rId1">
                    <a:extLst>
                      <a:ext uri="{96DAC541-7B7A-43D3-8B79-37D633B846F1}">
                        <asvg:svgBlip xmlns:asvg="http://schemas.microsoft.com/office/drawing/2016/SVG/main" r:embed="rId2"/>
                      </a:ext>
                    </a:extLst>
                  </a:blip>
                  <a:stretch>
                    <a:fillRect/>
                  </a:stretch>
                </pic:blipFill>
                <pic:spPr>
                  <a:xfrm>
                    <a:off x="0" y="0"/>
                    <a:ext cx="3429000"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144"/>
    <w:multiLevelType w:val="multilevel"/>
    <w:tmpl w:val="921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F2E89"/>
    <w:multiLevelType w:val="multilevel"/>
    <w:tmpl w:val="E72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442C4"/>
    <w:multiLevelType w:val="multilevel"/>
    <w:tmpl w:val="2DC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37FB8"/>
    <w:multiLevelType w:val="multilevel"/>
    <w:tmpl w:val="301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676BB7"/>
    <w:multiLevelType w:val="multilevel"/>
    <w:tmpl w:val="339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22081"/>
    <w:multiLevelType w:val="multilevel"/>
    <w:tmpl w:val="4942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81F65"/>
    <w:multiLevelType w:val="multilevel"/>
    <w:tmpl w:val="558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E3BC1"/>
    <w:multiLevelType w:val="multilevel"/>
    <w:tmpl w:val="373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98801">
    <w:abstractNumId w:val="1"/>
  </w:num>
  <w:num w:numId="2" w16cid:durableId="1193304032">
    <w:abstractNumId w:val="4"/>
  </w:num>
  <w:num w:numId="3" w16cid:durableId="248851102">
    <w:abstractNumId w:val="5"/>
  </w:num>
  <w:num w:numId="4" w16cid:durableId="1145581716">
    <w:abstractNumId w:val="2"/>
  </w:num>
  <w:num w:numId="5" w16cid:durableId="1128087689">
    <w:abstractNumId w:val="7"/>
  </w:num>
  <w:num w:numId="6" w16cid:durableId="524825645">
    <w:abstractNumId w:val="0"/>
  </w:num>
  <w:num w:numId="7" w16cid:durableId="1742555650">
    <w:abstractNumId w:val="6"/>
  </w:num>
  <w:num w:numId="8" w16cid:durableId="2146004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51"/>
    <w:rsid w:val="0002036E"/>
    <w:rsid w:val="00036496"/>
    <w:rsid w:val="00040083"/>
    <w:rsid w:val="000A6445"/>
    <w:rsid w:val="000B4236"/>
    <w:rsid w:val="00170179"/>
    <w:rsid w:val="00255C28"/>
    <w:rsid w:val="002B115D"/>
    <w:rsid w:val="002B22FA"/>
    <w:rsid w:val="002C28EF"/>
    <w:rsid w:val="004178FD"/>
    <w:rsid w:val="00426EFF"/>
    <w:rsid w:val="00433617"/>
    <w:rsid w:val="004354C3"/>
    <w:rsid w:val="004C5DE0"/>
    <w:rsid w:val="004D7309"/>
    <w:rsid w:val="00567FCD"/>
    <w:rsid w:val="005C5F81"/>
    <w:rsid w:val="00604112"/>
    <w:rsid w:val="00604275"/>
    <w:rsid w:val="00667D52"/>
    <w:rsid w:val="006702D1"/>
    <w:rsid w:val="00675901"/>
    <w:rsid w:val="0070601C"/>
    <w:rsid w:val="00794578"/>
    <w:rsid w:val="0082482E"/>
    <w:rsid w:val="0085660B"/>
    <w:rsid w:val="008C2E0B"/>
    <w:rsid w:val="00A34866"/>
    <w:rsid w:val="00A66ECA"/>
    <w:rsid w:val="00A94640"/>
    <w:rsid w:val="00AF5051"/>
    <w:rsid w:val="00B8031A"/>
    <w:rsid w:val="00B96685"/>
    <w:rsid w:val="00BB0A86"/>
    <w:rsid w:val="00BC626E"/>
    <w:rsid w:val="00BD5C9A"/>
    <w:rsid w:val="00C3671F"/>
    <w:rsid w:val="00CA10AD"/>
    <w:rsid w:val="00D422C9"/>
    <w:rsid w:val="00D510E6"/>
    <w:rsid w:val="00D536FB"/>
    <w:rsid w:val="00D6313D"/>
    <w:rsid w:val="00D654D6"/>
    <w:rsid w:val="00DB2324"/>
    <w:rsid w:val="00DC2B21"/>
    <w:rsid w:val="00DD2EF5"/>
    <w:rsid w:val="00ED03BE"/>
    <w:rsid w:val="00EE112F"/>
    <w:rsid w:val="00EF6F8F"/>
    <w:rsid w:val="00F3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ABE5E"/>
  <w15:chartTrackingRefBased/>
  <w15:docId w15:val="{1C771195-DB10-47A2-A1EC-120F8757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051"/>
    <w:pPr>
      <w:keepNext/>
      <w:keepLines/>
      <w:spacing w:before="360" w:after="80"/>
      <w:outlineLvl w:val="0"/>
    </w:pPr>
    <w:rPr>
      <w:rFonts w:asciiTheme="majorHAnsi" w:eastAsiaTheme="majorEastAsia" w:hAnsiTheme="majorHAnsi" w:cstheme="majorBidi"/>
      <w:color w:val="5BB9FF" w:themeColor="accent1" w:themeShade="BF"/>
      <w:sz w:val="40"/>
      <w:szCs w:val="40"/>
    </w:rPr>
  </w:style>
  <w:style w:type="paragraph" w:styleId="Heading2">
    <w:name w:val="heading 2"/>
    <w:basedOn w:val="Normal"/>
    <w:next w:val="Normal"/>
    <w:link w:val="Heading2Char"/>
    <w:uiPriority w:val="9"/>
    <w:semiHidden/>
    <w:unhideWhenUsed/>
    <w:qFormat/>
    <w:rsid w:val="00AF5051"/>
    <w:pPr>
      <w:keepNext/>
      <w:keepLines/>
      <w:spacing w:before="160" w:after="80"/>
      <w:outlineLvl w:val="1"/>
    </w:pPr>
    <w:rPr>
      <w:rFonts w:asciiTheme="majorHAnsi" w:eastAsiaTheme="majorEastAsia" w:hAnsiTheme="majorHAnsi" w:cstheme="majorBidi"/>
      <w:color w:val="5BB9FF" w:themeColor="accent1" w:themeShade="BF"/>
      <w:sz w:val="32"/>
      <w:szCs w:val="32"/>
    </w:rPr>
  </w:style>
  <w:style w:type="paragraph" w:styleId="Heading3">
    <w:name w:val="heading 3"/>
    <w:basedOn w:val="Normal"/>
    <w:next w:val="Normal"/>
    <w:link w:val="Heading3Char"/>
    <w:uiPriority w:val="9"/>
    <w:semiHidden/>
    <w:unhideWhenUsed/>
    <w:qFormat/>
    <w:rsid w:val="00AF5051"/>
    <w:pPr>
      <w:keepNext/>
      <w:keepLines/>
      <w:spacing w:before="160" w:after="80"/>
      <w:outlineLvl w:val="2"/>
    </w:pPr>
    <w:rPr>
      <w:rFonts w:eastAsiaTheme="majorEastAsia" w:cstheme="majorBidi"/>
      <w:color w:val="5BB9FF" w:themeColor="accent1" w:themeShade="BF"/>
      <w:sz w:val="28"/>
      <w:szCs w:val="28"/>
    </w:rPr>
  </w:style>
  <w:style w:type="paragraph" w:styleId="Heading4">
    <w:name w:val="heading 4"/>
    <w:basedOn w:val="Normal"/>
    <w:next w:val="Normal"/>
    <w:link w:val="Heading4Char"/>
    <w:uiPriority w:val="9"/>
    <w:semiHidden/>
    <w:unhideWhenUsed/>
    <w:qFormat/>
    <w:rsid w:val="00AF5051"/>
    <w:pPr>
      <w:keepNext/>
      <w:keepLines/>
      <w:spacing w:before="80" w:after="40"/>
      <w:outlineLvl w:val="3"/>
    </w:pPr>
    <w:rPr>
      <w:rFonts w:eastAsiaTheme="majorEastAsia" w:cstheme="majorBidi"/>
      <w:i/>
      <w:iCs/>
      <w:color w:val="5BB9FF" w:themeColor="accent1" w:themeShade="BF"/>
    </w:rPr>
  </w:style>
  <w:style w:type="paragraph" w:styleId="Heading5">
    <w:name w:val="heading 5"/>
    <w:basedOn w:val="Normal"/>
    <w:next w:val="Normal"/>
    <w:link w:val="Heading5Char"/>
    <w:uiPriority w:val="9"/>
    <w:semiHidden/>
    <w:unhideWhenUsed/>
    <w:qFormat/>
    <w:rsid w:val="00AF5051"/>
    <w:pPr>
      <w:keepNext/>
      <w:keepLines/>
      <w:spacing w:before="80" w:after="40"/>
      <w:outlineLvl w:val="4"/>
    </w:pPr>
    <w:rPr>
      <w:rFonts w:eastAsiaTheme="majorEastAsia" w:cstheme="majorBidi"/>
      <w:color w:val="5BB9FF" w:themeColor="accent1" w:themeShade="BF"/>
    </w:rPr>
  </w:style>
  <w:style w:type="paragraph" w:styleId="Heading6">
    <w:name w:val="heading 6"/>
    <w:basedOn w:val="Normal"/>
    <w:next w:val="Normal"/>
    <w:link w:val="Heading6Char"/>
    <w:uiPriority w:val="9"/>
    <w:semiHidden/>
    <w:unhideWhenUsed/>
    <w:qFormat/>
    <w:rsid w:val="00AF5051"/>
    <w:pPr>
      <w:keepNext/>
      <w:keepLines/>
      <w:spacing w:before="40" w:after="0"/>
      <w:outlineLvl w:val="5"/>
    </w:pPr>
    <w:rPr>
      <w:rFonts w:eastAsiaTheme="majorEastAsia" w:cstheme="majorBidi"/>
      <w:i/>
      <w:iCs/>
      <w:color w:val="0099DE" w:themeColor="text1" w:themeTint="A6"/>
    </w:rPr>
  </w:style>
  <w:style w:type="paragraph" w:styleId="Heading7">
    <w:name w:val="heading 7"/>
    <w:basedOn w:val="Normal"/>
    <w:next w:val="Normal"/>
    <w:link w:val="Heading7Char"/>
    <w:uiPriority w:val="9"/>
    <w:semiHidden/>
    <w:unhideWhenUsed/>
    <w:qFormat/>
    <w:rsid w:val="00AF5051"/>
    <w:pPr>
      <w:keepNext/>
      <w:keepLines/>
      <w:spacing w:before="40" w:after="0"/>
      <w:outlineLvl w:val="6"/>
    </w:pPr>
    <w:rPr>
      <w:rFonts w:eastAsiaTheme="majorEastAsia" w:cstheme="majorBidi"/>
      <w:color w:val="0099DE" w:themeColor="text1" w:themeTint="A6"/>
    </w:rPr>
  </w:style>
  <w:style w:type="paragraph" w:styleId="Heading8">
    <w:name w:val="heading 8"/>
    <w:basedOn w:val="Normal"/>
    <w:next w:val="Normal"/>
    <w:link w:val="Heading8Char"/>
    <w:uiPriority w:val="9"/>
    <w:semiHidden/>
    <w:unhideWhenUsed/>
    <w:qFormat/>
    <w:rsid w:val="00AF5051"/>
    <w:pPr>
      <w:keepNext/>
      <w:keepLines/>
      <w:spacing w:after="0"/>
      <w:outlineLvl w:val="7"/>
    </w:pPr>
    <w:rPr>
      <w:rFonts w:eastAsiaTheme="majorEastAsia" w:cstheme="majorBidi"/>
      <w:i/>
      <w:iCs/>
      <w:color w:val="005D87" w:themeColor="text1" w:themeTint="D8"/>
    </w:rPr>
  </w:style>
  <w:style w:type="paragraph" w:styleId="Heading9">
    <w:name w:val="heading 9"/>
    <w:basedOn w:val="Normal"/>
    <w:next w:val="Normal"/>
    <w:link w:val="Heading9Char"/>
    <w:uiPriority w:val="9"/>
    <w:semiHidden/>
    <w:unhideWhenUsed/>
    <w:qFormat/>
    <w:rsid w:val="00AF5051"/>
    <w:pPr>
      <w:keepNext/>
      <w:keepLines/>
      <w:spacing w:after="0"/>
      <w:outlineLvl w:val="8"/>
    </w:pPr>
    <w:rPr>
      <w:rFonts w:eastAsiaTheme="majorEastAsia" w:cstheme="majorBidi"/>
      <w:color w:val="005D8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051"/>
    <w:rPr>
      <w:rFonts w:asciiTheme="majorHAnsi" w:eastAsiaTheme="majorEastAsia" w:hAnsiTheme="majorHAnsi" w:cstheme="majorBidi"/>
      <w:color w:val="5BB9FF" w:themeColor="accent1" w:themeShade="BF"/>
      <w:sz w:val="40"/>
      <w:szCs w:val="40"/>
    </w:rPr>
  </w:style>
  <w:style w:type="character" w:customStyle="1" w:styleId="Heading2Char">
    <w:name w:val="Heading 2 Char"/>
    <w:basedOn w:val="DefaultParagraphFont"/>
    <w:link w:val="Heading2"/>
    <w:uiPriority w:val="9"/>
    <w:semiHidden/>
    <w:rsid w:val="00AF5051"/>
    <w:rPr>
      <w:rFonts w:asciiTheme="majorHAnsi" w:eastAsiaTheme="majorEastAsia" w:hAnsiTheme="majorHAnsi" w:cstheme="majorBidi"/>
      <w:color w:val="5BB9FF" w:themeColor="accent1" w:themeShade="BF"/>
      <w:sz w:val="32"/>
      <w:szCs w:val="32"/>
    </w:rPr>
  </w:style>
  <w:style w:type="character" w:customStyle="1" w:styleId="Heading3Char">
    <w:name w:val="Heading 3 Char"/>
    <w:basedOn w:val="DefaultParagraphFont"/>
    <w:link w:val="Heading3"/>
    <w:uiPriority w:val="9"/>
    <w:semiHidden/>
    <w:rsid w:val="00AF5051"/>
    <w:rPr>
      <w:rFonts w:eastAsiaTheme="majorEastAsia" w:cstheme="majorBidi"/>
      <w:color w:val="5BB9FF" w:themeColor="accent1" w:themeShade="BF"/>
      <w:sz w:val="28"/>
      <w:szCs w:val="28"/>
    </w:rPr>
  </w:style>
  <w:style w:type="character" w:customStyle="1" w:styleId="Heading4Char">
    <w:name w:val="Heading 4 Char"/>
    <w:basedOn w:val="DefaultParagraphFont"/>
    <w:link w:val="Heading4"/>
    <w:uiPriority w:val="9"/>
    <w:semiHidden/>
    <w:rsid w:val="00AF5051"/>
    <w:rPr>
      <w:rFonts w:eastAsiaTheme="majorEastAsia" w:cstheme="majorBidi"/>
      <w:i/>
      <w:iCs/>
      <w:color w:val="5BB9FF" w:themeColor="accent1" w:themeShade="BF"/>
    </w:rPr>
  </w:style>
  <w:style w:type="character" w:customStyle="1" w:styleId="Heading5Char">
    <w:name w:val="Heading 5 Char"/>
    <w:basedOn w:val="DefaultParagraphFont"/>
    <w:link w:val="Heading5"/>
    <w:uiPriority w:val="9"/>
    <w:semiHidden/>
    <w:rsid w:val="00AF5051"/>
    <w:rPr>
      <w:rFonts w:eastAsiaTheme="majorEastAsia" w:cstheme="majorBidi"/>
      <w:color w:val="5BB9FF" w:themeColor="accent1" w:themeShade="BF"/>
    </w:rPr>
  </w:style>
  <w:style w:type="character" w:customStyle="1" w:styleId="Heading6Char">
    <w:name w:val="Heading 6 Char"/>
    <w:basedOn w:val="DefaultParagraphFont"/>
    <w:link w:val="Heading6"/>
    <w:uiPriority w:val="9"/>
    <w:semiHidden/>
    <w:rsid w:val="00AF5051"/>
    <w:rPr>
      <w:rFonts w:eastAsiaTheme="majorEastAsia" w:cstheme="majorBidi"/>
      <w:i/>
      <w:iCs/>
      <w:color w:val="0099DE" w:themeColor="text1" w:themeTint="A6"/>
    </w:rPr>
  </w:style>
  <w:style w:type="character" w:customStyle="1" w:styleId="Heading7Char">
    <w:name w:val="Heading 7 Char"/>
    <w:basedOn w:val="DefaultParagraphFont"/>
    <w:link w:val="Heading7"/>
    <w:uiPriority w:val="9"/>
    <w:semiHidden/>
    <w:rsid w:val="00AF5051"/>
    <w:rPr>
      <w:rFonts w:eastAsiaTheme="majorEastAsia" w:cstheme="majorBidi"/>
      <w:color w:val="0099DE" w:themeColor="text1" w:themeTint="A6"/>
    </w:rPr>
  </w:style>
  <w:style w:type="character" w:customStyle="1" w:styleId="Heading8Char">
    <w:name w:val="Heading 8 Char"/>
    <w:basedOn w:val="DefaultParagraphFont"/>
    <w:link w:val="Heading8"/>
    <w:uiPriority w:val="9"/>
    <w:semiHidden/>
    <w:rsid w:val="00AF5051"/>
    <w:rPr>
      <w:rFonts w:eastAsiaTheme="majorEastAsia" w:cstheme="majorBidi"/>
      <w:i/>
      <w:iCs/>
      <w:color w:val="005D87" w:themeColor="text1" w:themeTint="D8"/>
    </w:rPr>
  </w:style>
  <w:style w:type="character" w:customStyle="1" w:styleId="Heading9Char">
    <w:name w:val="Heading 9 Char"/>
    <w:basedOn w:val="DefaultParagraphFont"/>
    <w:link w:val="Heading9"/>
    <w:uiPriority w:val="9"/>
    <w:semiHidden/>
    <w:rsid w:val="00AF5051"/>
    <w:rPr>
      <w:rFonts w:eastAsiaTheme="majorEastAsia" w:cstheme="majorBidi"/>
      <w:color w:val="005D87" w:themeColor="text1" w:themeTint="D8"/>
    </w:rPr>
  </w:style>
  <w:style w:type="paragraph" w:styleId="Title">
    <w:name w:val="Title"/>
    <w:basedOn w:val="Normal"/>
    <w:next w:val="Normal"/>
    <w:link w:val="TitleChar"/>
    <w:uiPriority w:val="10"/>
    <w:qFormat/>
    <w:rsid w:val="00AF5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051"/>
    <w:pPr>
      <w:numPr>
        <w:ilvl w:val="1"/>
      </w:numPr>
    </w:pPr>
    <w:rPr>
      <w:rFonts w:eastAsiaTheme="majorEastAsia" w:cstheme="majorBidi"/>
      <w:color w:val="0099DE" w:themeColor="text1" w:themeTint="A6"/>
      <w:spacing w:val="15"/>
      <w:sz w:val="28"/>
      <w:szCs w:val="28"/>
    </w:rPr>
  </w:style>
  <w:style w:type="character" w:customStyle="1" w:styleId="SubtitleChar">
    <w:name w:val="Subtitle Char"/>
    <w:basedOn w:val="DefaultParagraphFont"/>
    <w:link w:val="Subtitle"/>
    <w:uiPriority w:val="11"/>
    <w:rsid w:val="00AF5051"/>
    <w:rPr>
      <w:rFonts w:eastAsiaTheme="majorEastAsia" w:cstheme="majorBidi"/>
      <w:color w:val="0099DE" w:themeColor="text1" w:themeTint="A6"/>
      <w:spacing w:val="15"/>
      <w:sz w:val="28"/>
      <w:szCs w:val="28"/>
    </w:rPr>
  </w:style>
  <w:style w:type="paragraph" w:styleId="Quote">
    <w:name w:val="Quote"/>
    <w:basedOn w:val="Normal"/>
    <w:next w:val="Normal"/>
    <w:link w:val="QuoteChar"/>
    <w:uiPriority w:val="29"/>
    <w:qFormat/>
    <w:rsid w:val="00AF5051"/>
    <w:pPr>
      <w:spacing w:before="160"/>
      <w:jc w:val="center"/>
    </w:pPr>
    <w:rPr>
      <w:i/>
      <w:iCs/>
      <w:color w:val="007BB2" w:themeColor="text1" w:themeTint="BF"/>
    </w:rPr>
  </w:style>
  <w:style w:type="character" w:customStyle="1" w:styleId="QuoteChar">
    <w:name w:val="Quote Char"/>
    <w:basedOn w:val="DefaultParagraphFont"/>
    <w:link w:val="Quote"/>
    <w:uiPriority w:val="29"/>
    <w:rsid w:val="00AF5051"/>
    <w:rPr>
      <w:i/>
      <w:iCs/>
      <w:color w:val="007BB2" w:themeColor="text1" w:themeTint="BF"/>
    </w:rPr>
  </w:style>
  <w:style w:type="paragraph" w:styleId="ListParagraph">
    <w:name w:val="List Paragraph"/>
    <w:basedOn w:val="Normal"/>
    <w:uiPriority w:val="34"/>
    <w:qFormat/>
    <w:rsid w:val="00AF5051"/>
    <w:pPr>
      <w:ind w:left="720"/>
      <w:contextualSpacing/>
    </w:pPr>
  </w:style>
  <w:style w:type="character" w:styleId="IntenseEmphasis">
    <w:name w:val="Intense Emphasis"/>
    <w:basedOn w:val="DefaultParagraphFont"/>
    <w:uiPriority w:val="21"/>
    <w:qFormat/>
    <w:rsid w:val="00AF5051"/>
    <w:rPr>
      <w:i/>
      <w:iCs/>
      <w:color w:val="5BB9FF" w:themeColor="accent1" w:themeShade="BF"/>
    </w:rPr>
  </w:style>
  <w:style w:type="paragraph" w:styleId="IntenseQuote">
    <w:name w:val="Intense Quote"/>
    <w:basedOn w:val="Normal"/>
    <w:next w:val="Normal"/>
    <w:link w:val="IntenseQuoteChar"/>
    <w:uiPriority w:val="30"/>
    <w:qFormat/>
    <w:rsid w:val="00AF5051"/>
    <w:pPr>
      <w:pBdr>
        <w:top w:val="single" w:sz="4" w:space="10" w:color="5BB9FF" w:themeColor="accent1" w:themeShade="BF"/>
        <w:bottom w:val="single" w:sz="4" w:space="10" w:color="5BB9FF" w:themeColor="accent1" w:themeShade="BF"/>
      </w:pBdr>
      <w:spacing w:before="360" w:after="360"/>
      <w:ind w:left="864" w:right="864"/>
      <w:jc w:val="center"/>
    </w:pPr>
    <w:rPr>
      <w:i/>
      <w:iCs/>
      <w:color w:val="5BB9FF" w:themeColor="accent1" w:themeShade="BF"/>
    </w:rPr>
  </w:style>
  <w:style w:type="character" w:customStyle="1" w:styleId="IntenseQuoteChar">
    <w:name w:val="Intense Quote Char"/>
    <w:basedOn w:val="DefaultParagraphFont"/>
    <w:link w:val="IntenseQuote"/>
    <w:uiPriority w:val="30"/>
    <w:rsid w:val="00AF5051"/>
    <w:rPr>
      <w:i/>
      <w:iCs/>
      <w:color w:val="5BB9FF" w:themeColor="accent1" w:themeShade="BF"/>
    </w:rPr>
  </w:style>
  <w:style w:type="character" w:styleId="IntenseReference">
    <w:name w:val="Intense Reference"/>
    <w:basedOn w:val="DefaultParagraphFont"/>
    <w:uiPriority w:val="32"/>
    <w:qFormat/>
    <w:rsid w:val="00AF5051"/>
    <w:rPr>
      <w:b/>
      <w:bCs/>
      <w:smallCaps/>
      <w:color w:val="5BB9FF" w:themeColor="accent1" w:themeShade="BF"/>
      <w:spacing w:val="5"/>
    </w:rPr>
  </w:style>
  <w:style w:type="character" w:styleId="Hyperlink">
    <w:name w:val="Hyperlink"/>
    <w:basedOn w:val="DefaultParagraphFont"/>
    <w:uiPriority w:val="99"/>
    <w:unhideWhenUsed/>
    <w:rsid w:val="00A66ECA"/>
    <w:rPr>
      <w:color w:val="FF865B" w:themeColor="hyperlink"/>
      <w:u w:val="single"/>
    </w:rPr>
  </w:style>
  <w:style w:type="character" w:styleId="UnresolvedMention">
    <w:name w:val="Unresolved Mention"/>
    <w:basedOn w:val="DefaultParagraphFont"/>
    <w:uiPriority w:val="99"/>
    <w:semiHidden/>
    <w:unhideWhenUsed/>
    <w:rsid w:val="00A66ECA"/>
    <w:rPr>
      <w:color w:val="605E5C"/>
      <w:shd w:val="clear" w:color="auto" w:fill="E1DFDD"/>
    </w:rPr>
  </w:style>
  <w:style w:type="paragraph" w:styleId="Header">
    <w:name w:val="header"/>
    <w:basedOn w:val="Normal"/>
    <w:link w:val="HeaderChar"/>
    <w:uiPriority w:val="99"/>
    <w:unhideWhenUsed/>
    <w:rsid w:val="00604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12"/>
  </w:style>
  <w:style w:type="paragraph" w:styleId="Footer">
    <w:name w:val="footer"/>
    <w:basedOn w:val="Normal"/>
    <w:link w:val="FooterChar"/>
    <w:uiPriority w:val="99"/>
    <w:unhideWhenUsed/>
    <w:rsid w:val="00604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12"/>
  </w:style>
  <w:style w:type="character" w:styleId="PageNumber">
    <w:name w:val="page number"/>
    <w:basedOn w:val="DefaultParagraphFont"/>
    <w:uiPriority w:val="99"/>
    <w:semiHidden/>
    <w:unhideWhenUsed/>
    <w:rsid w:val="002B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info@ag.nv.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oro">
      <a:dk1>
        <a:srgbClr val="002F44"/>
      </a:dk1>
      <a:lt1>
        <a:srgbClr val="FFF6E9"/>
      </a:lt1>
      <a:dk2>
        <a:srgbClr val="002F44"/>
      </a:dk2>
      <a:lt2>
        <a:srgbClr val="FFF6E9"/>
      </a:lt2>
      <a:accent1>
        <a:srgbClr val="D0EBFF"/>
      </a:accent1>
      <a:accent2>
        <a:srgbClr val="FFE159"/>
      </a:accent2>
      <a:accent3>
        <a:srgbClr val="DDD3EC"/>
      </a:accent3>
      <a:accent4>
        <a:srgbClr val="E0BF92"/>
      </a:accent4>
      <a:accent5>
        <a:srgbClr val="449DFF"/>
      </a:accent5>
      <a:accent6>
        <a:srgbClr val="92C061"/>
      </a:accent6>
      <a:hlink>
        <a:srgbClr val="FF865B"/>
      </a:hlink>
      <a:folHlink>
        <a:srgbClr val="FF865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Friedman</dc:creator>
  <cp:keywords/>
  <dc:description/>
  <cp:lastModifiedBy>Kellyn Battrell</cp:lastModifiedBy>
  <cp:revision>6</cp:revision>
  <dcterms:created xsi:type="dcterms:W3CDTF">2025-11-05T19:09:00Z</dcterms:created>
  <dcterms:modified xsi:type="dcterms:W3CDTF">2025-11-05T19:23:00Z</dcterms:modified>
</cp:coreProperties>
</file>